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spacing w:before="120" w:after="120"/>
        <w:ind w:left="284" w:right="23" w:hanging="0"/>
        <w:jc w:val="center"/>
        <w:rPr>
          <w:rFonts w:ascii="Times New Roman" w:hAnsi="Times New Roman"/>
          <w:b/>
          <w:b/>
          <w:sz w:val="18"/>
          <w:szCs w:val="18"/>
        </w:rPr>
      </w:pPr>
      <w:r>
        <w:rPr>
          <w:rFonts w:ascii="Times New Roman" w:hAnsi="Times New Roman"/>
          <w:b/>
          <w:sz w:val="18"/>
          <w:szCs w:val="18"/>
        </w:rPr>
        <w:t>ИНФОРМАЦИЯ</w:t>
      </w:r>
      <w:bookmarkStart w:id="0" w:name="_GoBack"/>
      <w:bookmarkEnd w:id="0"/>
    </w:p>
    <w:p>
      <w:pPr>
        <w:pStyle w:val="Normal"/>
        <w:keepNext w:val="true"/>
        <w:spacing w:before="120" w:after="120"/>
        <w:ind w:left="284" w:right="23" w:hanging="0"/>
        <w:jc w:val="center"/>
        <w:rPr>
          <w:rFonts w:ascii="Times New Roman" w:hAnsi="Times New Roman"/>
          <w:b/>
          <w:b/>
          <w:sz w:val="18"/>
          <w:szCs w:val="18"/>
        </w:rPr>
      </w:pPr>
      <w:r>
        <w:rPr>
          <w:rFonts w:ascii="Times New Roman" w:hAnsi="Times New Roman"/>
          <w:b/>
          <w:sz w:val="18"/>
          <w:szCs w:val="18"/>
        </w:rPr>
        <w:t>для идентификации клиента -  юридического лица или структуры без образования юридического лица (далее – организация) в целях выявления лиц, являющихся налоговыми резидентами иностранных государств (территорий)</w:t>
      </w:r>
    </w:p>
    <w:tbl>
      <w:tblPr>
        <w:tblpPr w:bottomFromText="0" w:horzAnchor="margin" w:leftFromText="180" w:rightFromText="180" w:tblpX="0" w:tblpY="710" w:topFromText="0" w:vertAnchor="text"/>
        <w:tblW w:w="5000" w:type="pct"/>
        <w:jc w:val="left"/>
        <w:tblInd w:w="0" w:type="dxa"/>
        <w:tblCellMar>
          <w:top w:w="0" w:type="dxa"/>
          <w:left w:w="108" w:type="dxa"/>
          <w:bottom w:w="0" w:type="dxa"/>
          <w:right w:w="108" w:type="dxa"/>
        </w:tblCellMar>
        <w:tblLook w:val="0000" w:noHBand="0" w:noVBand="0" w:firstColumn="0" w:lastRow="0" w:lastColumn="0" w:firstRow="0"/>
      </w:tblPr>
      <w:tblGrid>
        <w:gridCol w:w="222"/>
        <w:gridCol w:w="2977"/>
        <w:gridCol w:w="6722"/>
      </w:tblGrid>
      <w:tr>
        <w:trPr>
          <w:trHeight w:val="417"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keepNext w:val="true"/>
              <w:keepLines/>
              <w:numPr>
                <w:ilvl w:val="0"/>
                <w:numId w:val="1"/>
              </w:numPr>
              <w:ind w:left="1004" w:hanging="1080"/>
              <w:jc w:val="left"/>
              <w:rPr>
                <w:rFonts w:ascii="Times New Roman" w:hAnsi="Times New Roman" w:eastAsia="Times New Roman"/>
                <w:bCs/>
                <w:sz w:val="18"/>
                <w:szCs w:val="18"/>
                <w:lang w:eastAsia="ru-RU"/>
              </w:rPr>
            </w:pPr>
            <w:r>
              <w:rPr>
                <w:rFonts w:eastAsia="Times New Roman" w:ascii="Times New Roman" w:hAnsi="Times New Roman"/>
                <w:bCs/>
                <w:sz w:val="18"/>
                <w:szCs w:val="18"/>
                <w:lang w:eastAsia="ru-RU"/>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eastAsia="Times New Roman"/>
                <w:bCs/>
                <w:sz w:val="18"/>
                <w:szCs w:val="18"/>
                <w:lang w:eastAsia="ru-RU"/>
              </w:rPr>
            </w:pPr>
            <w:r>
              <w:rPr>
                <w:rFonts w:eastAsia="Times New Roman" w:ascii="Times New Roman" w:hAnsi="Times New Roman"/>
                <w:bCs/>
                <w:sz w:val="18"/>
                <w:szCs w:val="18"/>
                <w:lang w:eastAsia="ru-RU"/>
              </w:rPr>
              <w:t>Полное наименование организации</w:t>
            </w:r>
          </w:p>
        </w:tc>
        <w:tc>
          <w:tcPr>
            <w:tcW w:w="672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200"/>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r>
      <w:tr>
        <w:trPr>
          <w:trHeight w:val="28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keepNext w:val="true"/>
              <w:keepLines/>
              <w:numPr>
                <w:ilvl w:val="0"/>
                <w:numId w:val="1"/>
              </w:numPr>
              <w:ind w:left="1004" w:hanging="1080"/>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spacing w:before="0" w:after="200"/>
              <w:rPr>
                <w:rFonts w:ascii="Times New Roman" w:hAnsi="Times New Roman" w:eastAsia="Times New Roman"/>
                <w:bCs/>
                <w:sz w:val="18"/>
                <w:szCs w:val="18"/>
                <w:lang w:eastAsia="ru-RU"/>
              </w:rPr>
            </w:pPr>
            <w:r>
              <w:rPr>
                <w:rFonts w:eastAsia="Times New Roman" w:ascii="Times New Roman" w:hAnsi="Times New Roman"/>
                <w:bCs/>
                <w:sz w:val="18"/>
                <w:szCs w:val="18"/>
                <w:lang w:eastAsia="ru-RU"/>
              </w:rPr>
              <w:t>ИНН/ КИО</w:t>
            </w:r>
          </w:p>
        </w:tc>
        <w:tc>
          <w:tcPr>
            <w:tcW w:w="672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200"/>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r>
      <w:tr>
        <w:trPr>
          <w:trHeight w:val="546"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keepNext w:val="true"/>
              <w:keepLines/>
              <w:numPr>
                <w:ilvl w:val="0"/>
                <w:numId w:val="1"/>
              </w:numPr>
              <w:ind w:left="1004" w:hanging="1080"/>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rPr>
                <w:rFonts w:ascii="Times New Roman" w:hAnsi="Times New Roman" w:eastAsia="Times New Roman"/>
                <w:bCs/>
                <w:sz w:val="18"/>
                <w:szCs w:val="18"/>
                <w:lang w:eastAsia="ru-RU"/>
              </w:rPr>
            </w:pPr>
            <w:r>
              <w:rPr>
                <w:rFonts w:eastAsia="Times New Roman" w:ascii="Times New Roman" w:hAnsi="Times New Roman"/>
                <w:bCs/>
                <w:sz w:val="18"/>
                <w:szCs w:val="18"/>
                <w:lang w:eastAsia="ru-RU"/>
              </w:rPr>
              <w:t xml:space="preserve">Является ли организация и одновременно все лица, прямо или косвенно контролирующие организацию, налогоплательщиками исключительно в Российской Федерации </w:t>
            </w:r>
            <w:r>
              <w:rPr>
                <w:rFonts w:eastAsia="Times New Roman" w:ascii="Times New Roman" w:hAnsi="Times New Roman"/>
                <w:sz w:val="18"/>
                <w:szCs w:val="18"/>
                <w:lang w:eastAsia="ru-RU"/>
              </w:rPr>
              <w:t>(определения приведены в Приложении)</w:t>
            </w:r>
            <w:r>
              <w:rPr>
                <w:rFonts w:eastAsia="Times New Roman" w:ascii="Times New Roman" w:hAnsi="Times New Roman"/>
                <w:bCs/>
                <w:sz w:val="18"/>
                <w:szCs w:val="18"/>
                <w:lang w:eastAsia="ru-RU"/>
              </w:rPr>
              <w:t>?</w:t>
            </w:r>
          </w:p>
          <w:p>
            <w:pPr>
              <w:pStyle w:val="Normal"/>
              <w:keepNext w:val="true"/>
              <w:keepLines/>
              <w:spacing w:before="0" w:after="200"/>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r>
          </w:p>
        </w:tc>
        <w:tc>
          <w:tcPr>
            <w:tcW w:w="67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0" w:after="0"/>
              <w:ind w:left="317" w:hanging="283"/>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ДА</w:t>
            </w:r>
          </w:p>
          <w:p>
            <w:pPr>
              <w:pStyle w:val="ListParagraph"/>
              <w:keepNext w:val="true"/>
              <w:numPr>
                <w:ilvl w:val="0"/>
                <w:numId w:val="3"/>
              </w:numPr>
              <w:spacing w:before="0" w:after="0"/>
              <w:ind w:left="317" w:hanging="283"/>
              <w:jc w:val="left"/>
              <w:rPr>
                <w:rFonts w:ascii="Times New Roman" w:hAnsi="Times New Roman" w:eastAsia="Times New Roman"/>
                <w:b/>
                <w:b/>
                <w:i/>
                <w:i/>
                <w:sz w:val="18"/>
                <w:szCs w:val="18"/>
                <w:lang w:eastAsia="ru-RU"/>
              </w:rPr>
            </w:pPr>
            <w:r>
              <w:rPr>
                <w:rFonts w:eastAsia="Times New Roman" w:ascii="Times New Roman" w:hAnsi="Times New Roman"/>
                <w:b/>
                <w:sz w:val="18"/>
                <w:szCs w:val="18"/>
                <w:lang w:eastAsia="ru-RU"/>
              </w:rPr>
              <w:t>НЕТ</w:t>
            </w:r>
          </w:p>
          <w:p>
            <w:pPr>
              <w:pStyle w:val="Normal"/>
              <w:keepNext w:val="true"/>
              <w:keepLines/>
              <w:rPr>
                <w:rFonts w:ascii="Times New Roman" w:hAnsi="Times New Roman"/>
                <w:sz w:val="18"/>
                <w:szCs w:val="18"/>
              </w:rPr>
            </w:pPr>
            <w:r>
              <w:rPr>
                <w:rFonts w:ascii="Times New Roman" w:hAnsi="Times New Roman"/>
                <w:sz w:val="18"/>
                <w:szCs w:val="18"/>
              </w:rPr>
              <w:t>Если указано «ДА», дальнейшее заполнение Информации не требуется, необходимо перейти к подписанию настоящего документа.</w:t>
            </w:r>
          </w:p>
          <w:p>
            <w:pPr>
              <w:pStyle w:val="Normal"/>
              <w:keepNext w:val="true"/>
              <w:keepLines/>
              <w:spacing w:before="0" w:after="200"/>
              <w:rPr>
                <w:rFonts w:ascii="Times New Roman" w:hAnsi="Times New Roman" w:eastAsia="Times New Roman"/>
                <w:sz w:val="18"/>
                <w:szCs w:val="18"/>
                <w:lang w:eastAsia="ru-RU"/>
              </w:rPr>
            </w:pPr>
            <w:r>
              <w:rPr>
                <w:rFonts w:ascii="Times New Roman" w:hAnsi="Times New Roman"/>
                <w:sz w:val="18"/>
                <w:szCs w:val="18"/>
              </w:rPr>
              <w:t>Если указано «НЕТ», перейдите к вопросу в графе 4.</w:t>
            </w:r>
          </w:p>
        </w:tc>
      </w:tr>
      <w:tr>
        <w:trPr>
          <w:trHeight w:val="1422"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spacing w:before="12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t>Является ли организация органом государственной власти Российской Федерации или иностранных государств, международных организаций (перечень организаций приведен в Приложении)?</w:t>
            </w:r>
          </w:p>
          <w:p>
            <w:pPr>
              <w:pStyle w:val="Normal"/>
              <w:keepNext w:val="true"/>
              <w:keepLines/>
              <w:spacing w:before="12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67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7" w:hanging="283"/>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ДА</w:t>
            </w:r>
          </w:p>
          <w:p>
            <w:pPr>
              <w:pStyle w:val="ListParagraph"/>
              <w:keepNext w:val="true"/>
              <w:numPr>
                <w:ilvl w:val="0"/>
                <w:numId w:val="3"/>
              </w:numPr>
              <w:spacing w:before="120" w:after="120"/>
              <w:ind w:left="317" w:hanging="283"/>
              <w:jc w:val="left"/>
              <w:rPr>
                <w:rFonts w:ascii="Times New Roman" w:hAnsi="Times New Roman" w:eastAsia="Times New Roman"/>
                <w:b/>
                <w:b/>
                <w:i/>
                <w:i/>
                <w:sz w:val="18"/>
                <w:szCs w:val="18"/>
                <w:lang w:eastAsia="ru-RU"/>
              </w:rPr>
            </w:pPr>
            <w:r>
              <w:rPr>
                <w:rFonts w:eastAsia="Times New Roman" w:ascii="Times New Roman" w:hAnsi="Times New Roman"/>
                <w:b/>
                <w:sz w:val="18"/>
                <w:szCs w:val="18"/>
                <w:lang w:eastAsia="ru-RU"/>
              </w:rPr>
              <w:t>НЕТ</w:t>
            </w:r>
          </w:p>
          <w:p>
            <w:pPr>
              <w:pStyle w:val="Normal"/>
              <w:keepNext w:val="true"/>
              <w:keepLines/>
              <w:spacing w:before="120" w:after="120"/>
              <w:rPr>
                <w:rFonts w:ascii="Times New Roman" w:hAnsi="Times New Roman"/>
                <w:sz w:val="18"/>
                <w:szCs w:val="18"/>
              </w:rPr>
            </w:pPr>
            <w:r>
              <w:rPr>
                <w:rFonts w:ascii="Times New Roman" w:hAnsi="Times New Roman"/>
                <w:sz w:val="18"/>
                <w:szCs w:val="18"/>
              </w:rPr>
              <w:t>Если указано «ДА», дальнейшее заполнение Информации не требуется, необходимо перейти к подписанию настоящего документа.</w:t>
            </w:r>
          </w:p>
          <w:p>
            <w:pPr>
              <w:pStyle w:val="Normal"/>
              <w:keepNext w:val="true"/>
              <w:spacing w:before="120" w:after="120"/>
              <w:ind w:left="34" w:hanging="0"/>
              <w:rPr>
                <w:rFonts w:ascii="Times New Roman" w:hAnsi="Times New Roman" w:eastAsia="Times New Roman"/>
                <w:b/>
                <w:b/>
                <w:i/>
                <w:i/>
                <w:sz w:val="18"/>
                <w:szCs w:val="18"/>
                <w:lang w:eastAsia="ru-RU"/>
              </w:rPr>
            </w:pPr>
            <w:r>
              <w:rPr>
                <w:rFonts w:ascii="Times New Roman" w:hAnsi="Times New Roman"/>
                <w:sz w:val="18"/>
                <w:szCs w:val="18"/>
              </w:rPr>
              <w:t>Если указано «НЕТ», перейдите к вопросу в графе 5.</w:t>
            </w:r>
          </w:p>
        </w:tc>
      </w:tr>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spacing w:before="12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t>Является ли организация организацией финансового рынка (определение приведено в Приложении)?</w:t>
            </w:r>
          </w:p>
        </w:tc>
        <w:tc>
          <w:tcPr>
            <w:tcW w:w="67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7" w:hanging="283"/>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ДА</w:t>
            </w:r>
          </w:p>
          <w:p>
            <w:pPr>
              <w:pStyle w:val="ListParagraph"/>
              <w:keepNext w:val="true"/>
              <w:numPr>
                <w:ilvl w:val="0"/>
                <w:numId w:val="3"/>
              </w:numPr>
              <w:spacing w:before="120" w:after="120"/>
              <w:ind w:left="317" w:hanging="283"/>
              <w:jc w:val="left"/>
              <w:rPr>
                <w:rFonts w:ascii="Times New Roman" w:hAnsi="Times New Roman" w:eastAsia="Times New Roman"/>
                <w:b/>
                <w:b/>
                <w:i/>
                <w:i/>
                <w:sz w:val="18"/>
                <w:szCs w:val="18"/>
                <w:lang w:eastAsia="ru-RU"/>
              </w:rPr>
            </w:pPr>
            <w:r>
              <w:rPr>
                <w:rFonts w:eastAsia="Times New Roman" w:ascii="Times New Roman" w:hAnsi="Times New Roman"/>
                <w:b/>
                <w:sz w:val="18"/>
                <w:szCs w:val="18"/>
                <w:lang w:eastAsia="ru-RU"/>
              </w:rPr>
              <w:t>НЕТ</w:t>
            </w:r>
          </w:p>
          <w:p>
            <w:pPr>
              <w:pStyle w:val="Normal"/>
              <w:keepNext w:val="true"/>
              <w:keepLines/>
              <w:spacing w:before="120" w:after="120"/>
              <w:rPr>
                <w:rFonts w:ascii="Times New Roman" w:hAnsi="Times New Roman"/>
                <w:sz w:val="18"/>
                <w:szCs w:val="18"/>
              </w:rPr>
            </w:pPr>
            <w:r>
              <w:rPr>
                <w:rFonts w:ascii="Times New Roman" w:hAnsi="Times New Roman"/>
                <w:sz w:val="18"/>
                <w:szCs w:val="18"/>
              </w:rPr>
              <w:t>Если указано «ДА», дальнейшее заполнение Информации не требуется, необходимо перейти к подписанию настоящего документа.</w:t>
            </w:r>
          </w:p>
          <w:p>
            <w:pPr>
              <w:pStyle w:val="Normal"/>
              <w:keepNext w:val="true"/>
              <w:spacing w:before="120" w:after="120"/>
              <w:rPr>
                <w:rFonts w:ascii="Times New Roman" w:hAnsi="Times New Roman" w:eastAsia="Times New Roman"/>
                <w:b/>
                <w:b/>
                <w:sz w:val="18"/>
                <w:szCs w:val="18"/>
                <w:lang w:eastAsia="ru-RU"/>
              </w:rPr>
            </w:pPr>
            <w:r>
              <w:rPr>
                <w:rFonts w:ascii="Times New Roman" w:hAnsi="Times New Roman"/>
                <w:sz w:val="18"/>
                <w:szCs w:val="18"/>
              </w:rPr>
              <w:t>Если указано «НЕТ», перейдите к вопросу в графе 6.</w:t>
            </w:r>
          </w:p>
        </w:tc>
      </w:tr>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spacing w:before="12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t>Акции организации или связанной стороны обращаются на одном или более организованных рынках ценных бумаг (определения приведены в Приложении)?</w:t>
            </w:r>
          </w:p>
        </w:tc>
        <w:tc>
          <w:tcPr>
            <w:tcW w:w="67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7" w:hanging="283"/>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ДА</w:t>
            </w:r>
          </w:p>
          <w:p>
            <w:pPr>
              <w:pStyle w:val="ListParagraph"/>
              <w:keepNext w:val="true"/>
              <w:numPr>
                <w:ilvl w:val="0"/>
                <w:numId w:val="3"/>
              </w:numPr>
              <w:spacing w:before="120" w:after="120"/>
              <w:ind w:left="317" w:hanging="283"/>
              <w:jc w:val="left"/>
              <w:rPr>
                <w:rFonts w:ascii="Times New Roman" w:hAnsi="Times New Roman" w:eastAsia="Times New Roman"/>
                <w:b/>
                <w:b/>
                <w:i/>
                <w:i/>
                <w:sz w:val="18"/>
                <w:szCs w:val="18"/>
                <w:lang w:eastAsia="ru-RU"/>
              </w:rPr>
            </w:pPr>
            <w:r>
              <w:rPr>
                <w:rFonts w:eastAsia="Times New Roman" w:ascii="Times New Roman" w:hAnsi="Times New Roman"/>
                <w:b/>
                <w:sz w:val="18"/>
                <w:szCs w:val="18"/>
                <w:lang w:eastAsia="ru-RU"/>
              </w:rPr>
              <w:t>НЕТ</w:t>
            </w:r>
          </w:p>
          <w:p>
            <w:pPr>
              <w:pStyle w:val="Normal"/>
              <w:keepNext w:val="true"/>
              <w:keepLines/>
              <w:spacing w:before="120" w:after="120"/>
              <w:rPr>
                <w:rFonts w:ascii="Times New Roman" w:hAnsi="Times New Roman"/>
                <w:sz w:val="18"/>
                <w:szCs w:val="18"/>
              </w:rPr>
            </w:pPr>
            <w:r>
              <w:rPr>
                <w:rFonts w:ascii="Times New Roman" w:hAnsi="Times New Roman"/>
                <w:sz w:val="18"/>
                <w:szCs w:val="18"/>
              </w:rPr>
              <w:t>Если указано «ДА», дальнейшее заполнение Информации не требуется, необходимо перейти к подписанию настоящего документа.</w:t>
            </w:r>
          </w:p>
          <w:p>
            <w:pPr>
              <w:pStyle w:val="Normal"/>
              <w:keepNext w:val="true"/>
              <w:spacing w:before="120" w:after="120"/>
              <w:ind w:left="34" w:hanging="0"/>
              <w:rPr>
                <w:rFonts w:ascii="Times New Roman" w:hAnsi="Times New Roman" w:eastAsia="Times New Roman"/>
                <w:i/>
                <w:i/>
                <w:sz w:val="18"/>
                <w:szCs w:val="18"/>
                <w:lang w:eastAsia="ru-RU"/>
              </w:rPr>
            </w:pPr>
            <w:r>
              <w:rPr>
                <w:rFonts w:ascii="Times New Roman" w:hAnsi="Times New Roman"/>
                <w:sz w:val="18"/>
                <w:szCs w:val="18"/>
              </w:rPr>
              <w:t>Если указано «НЕТ», перейдите к вопросу в графе 7.</w:t>
            </w:r>
          </w:p>
        </w:tc>
      </w:tr>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spacing w:before="12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t>Является ли организация налоговым резидентом иностранного государства (территории) (определения приведены в Приложении)?</w:t>
            </w:r>
          </w:p>
        </w:tc>
        <w:tc>
          <w:tcPr>
            <w:tcW w:w="67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7" w:hanging="283"/>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ДА, укажите:</w:t>
            </w:r>
          </w:p>
          <w:tbl>
            <w:tblPr>
              <w:tblW w:w="5000" w:type="pct"/>
              <w:jc w:val="left"/>
              <w:tblInd w:w="313" w:type="dxa"/>
              <w:tblCellMar>
                <w:top w:w="0" w:type="dxa"/>
                <w:left w:w="108" w:type="dxa"/>
                <w:bottom w:w="0" w:type="dxa"/>
                <w:right w:w="108" w:type="dxa"/>
              </w:tblCellMar>
              <w:tblLook w:val="04a0" w:noHBand="0" w:noVBand="1" w:firstColumn="1" w:lastRow="0" w:lastColumn="0" w:firstRow="1"/>
            </w:tblPr>
            <w:tblGrid>
              <w:gridCol w:w="5309"/>
              <w:gridCol w:w="4611"/>
            </w:tblGrid>
            <w:tr>
              <w:trPr>
                <w:trHeight w:val="661" w:hRule="atLeast"/>
              </w:trPr>
              <w:tc>
                <w:tcPr>
                  <w:tcW w:w="530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Иностранные государства (террит</w:t>
                    <w:br/>
                    <w:t>рии), налоговым резидентом которых является организация</w:t>
                  </w:r>
                </w:p>
              </w:tc>
              <w:tc>
                <w:tcPr>
                  <w:tcW w:w="461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Иностранный идентификационный номер налогоплательщика (ИИНН) организации</w:t>
                  </w:r>
                </w:p>
              </w:tc>
            </w:tr>
            <w:tr>
              <w:trPr/>
              <w:tc>
                <w:tcPr>
                  <w:tcW w:w="530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461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r>
            <w:tr>
              <w:trPr/>
              <w:tc>
                <w:tcPr>
                  <w:tcW w:w="530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461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r>
          </w:tbl>
          <w:p>
            <w:pPr>
              <w:pStyle w:val="ListParagraph"/>
              <w:keepNext w:val="true"/>
              <w:numPr>
                <w:ilvl w:val="0"/>
                <w:numId w:val="3"/>
              </w:numPr>
              <w:spacing w:before="120" w:after="120"/>
              <w:ind w:left="317" w:hanging="283"/>
              <w:jc w:val="left"/>
              <w:rPr>
                <w:rFonts w:ascii="Times New Roman" w:hAnsi="Times New Roman" w:eastAsia="Times New Roman"/>
                <w:b/>
                <w:b/>
                <w:i/>
                <w:i/>
                <w:sz w:val="18"/>
                <w:szCs w:val="18"/>
                <w:lang w:eastAsia="ru-RU"/>
              </w:rPr>
            </w:pPr>
            <w:r>
              <w:rPr>
                <w:rFonts w:eastAsia="Times New Roman" w:ascii="Times New Roman" w:hAnsi="Times New Roman"/>
                <w:b/>
                <w:sz w:val="18"/>
                <w:szCs w:val="18"/>
                <w:lang w:eastAsia="ru-RU"/>
              </w:rPr>
              <w:t>НЕТ</w:t>
            </w:r>
          </w:p>
          <w:p>
            <w:pPr>
              <w:pStyle w:val="Normal"/>
              <w:keepNext w:val="true"/>
              <w:keepLines/>
              <w:spacing w:before="120" w:after="120"/>
              <w:rPr>
                <w:rFonts w:ascii="Times New Roman" w:hAnsi="Times New Roman" w:eastAsia="Times New Roman"/>
                <w:sz w:val="18"/>
                <w:szCs w:val="18"/>
                <w:lang w:eastAsia="ru-RU"/>
              </w:rPr>
            </w:pPr>
            <w:r>
              <w:rPr>
                <w:rFonts w:ascii="Times New Roman" w:hAnsi="Times New Roman"/>
                <w:sz w:val="18"/>
                <w:szCs w:val="18"/>
              </w:rPr>
              <w:t>В любом случае, перейдите к вопросу в графе 8.</w:t>
            </w:r>
          </w:p>
        </w:tc>
      </w:tr>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spacing w:before="12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t>Организация имеет признаки организации, осуществляющей активную деятельность/признаки пассивной нефинансовой организации (определения приведены в Приложении)?</w:t>
            </w:r>
          </w:p>
        </w:tc>
        <w:tc>
          <w:tcPr>
            <w:tcW w:w="67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2"/>
              </w:numPr>
              <w:spacing w:before="120" w:after="120"/>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Имеет признаки организации, осуществляющей активную деятельность</w:t>
            </w:r>
          </w:p>
          <w:p>
            <w:pPr>
              <w:pStyle w:val="ListParagraph"/>
              <w:keepNext w:val="true"/>
              <w:numPr>
                <w:ilvl w:val="0"/>
                <w:numId w:val="2"/>
              </w:numPr>
              <w:spacing w:before="120" w:after="120"/>
              <w:jc w:val="left"/>
              <w:rPr>
                <w:rFonts w:ascii="Times New Roman" w:hAnsi="Times New Roman" w:eastAsia="Times New Roman"/>
                <w:b/>
                <w:b/>
                <w:i/>
                <w:i/>
                <w:sz w:val="18"/>
                <w:szCs w:val="18"/>
                <w:lang w:eastAsia="ru-RU"/>
              </w:rPr>
            </w:pPr>
            <w:r>
              <w:rPr>
                <w:rFonts w:eastAsia="Times New Roman" w:ascii="Times New Roman" w:hAnsi="Times New Roman"/>
                <w:b/>
                <w:sz w:val="18"/>
                <w:szCs w:val="18"/>
                <w:lang w:eastAsia="ru-RU"/>
              </w:rPr>
              <w:t>Имеет признаки пассивной нефинансовой организации, в этом случае:</w:t>
            </w:r>
          </w:p>
          <w:p>
            <w:pPr>
              <w:pStyle w:val="ListParagraph"/>
              <w:keepNext w:val="true"/>
              <w:spacing w:before="120" w:after="120"/>
              <w:ind w:left="450" w:hanging="0"/>
              <w:jc w:val="left"/>
              <w:rPr>
                <w:rFonts w:ascii="Times New Roman" w:hAnsi="Times New Roman"/>
                <w:sz w:val="18"/>
                <w:szCs w:val="18"/>
              </w:rPr>
            </w:pPr>
            <w:r>
              <w:rPr>
                <w:rFonts w:eastAsia="Times New Roman" w:ascii="Times New Roman" w:hAnsi="Times New Roman"/>
                <w:sz w:val="18"/>
                <w:szCs w:val="18"/>
                <w:lang w:eastAsia="ru-RU"/>
              </w:rPr>
              <w:t>заполните обо всех физических лицах, прямо или косвенно контролирующих организацию (определение приведено в Приложении), следующую информацию:</w:t>
            </w:r>
          </w:p>
          <w:tbl>
            <w:tblPr>
              <w:tblW w:w="6466" w:type="dxa"/>
              <w:jc w:val="left"/>
              <w:tblInd w:w="23" w:type="dxa"/>
              <w:tblCellMar>
                <w:top w:w="0" w:type="dxa"/>
                <w:left w:w="108" w:type="dxa"/>
                <w:bottom w:w="0" w:type="dxa"/>
                <w:right w:w="108" w:type="dxa"/>
              </w:tblCellMar>
              <w:tblLook w:val="04a0" w:noHBand="0" w:noVBand="1" w:firstColumn="1" w:lastRow="0" w:lastColumn="0" w:firstRow="1"/>
            </w:tblPr>
            <w:tblGrid>
              <w:gridCol w:w="2268"/>
              <w:gridCol w:w="1134"/>
              <w:gridCol w:w="1133"/>
              <w:gridCol w:w="966"/>
              <w:gridCol w:w="965"/>
            </w:tblGrid>
            <w:tr>
              <w:trPr/>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Информация:</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Лицо 1</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Лицо 2</w:t>
                  </w:r>
                </w:p>
              </w:tc>
              <w:tc>
                <w:tcPr>
                  <w:tcW w:w="96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Лицо 3</w:t>
                  </w:r>
                </w:p>
              </w:tc>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Лиц</w:t>
                    <w:br/>
                    <w:t xml:space="preserve"> 4</w:t>
                  </w:r>
                </w:p>
              </w:tc>
            </w:tr>
            <w:tr>
              <w:trPr/>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Фамилия, имя и отчество (при наличии):</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96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r>
            <w:tr>
              <w:trPr/>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Дата и место рождения</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96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r>
            <w:tr>
              <w:trPr/>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Адрес места жительства (регистрации</w:t>
                    <w:br/>
                    <w:t xml:space="preserve"> или места пребывания</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96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r>
            <w:tr>
              <w:trPr>
                <w:trHeight w:val="292" w:hRule="atLeast"/>
              </w:trPr>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Государство (территория) налогового резидентства</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96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r>
            <w:tr>
              <w:trPr/>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ИИНН</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96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spacing w:before="120" w:after="120"/>
                    <w:ind w:left="0"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r>
          </w:tbl>
          <w:p>
            <w:pPr>
              <w:pStyle w:val="ListParagraph"/>
              <w:keepNext w:val="true"/>
              <w:spacing w:before="120" w:after="120"/>
              <w:ind w:left="450" w:hanging="0"/>
              <w:jc w:val="left"/>
              <w:rPr>
                <w:rFonts w:ascii="Times New Roman" w:hAnsi="Times New Roman"/>
                <w:sz w:val="18"/>
                <w:szCs w:val="18"/>
                <w:lang w:eastAsia="ru-RU"/>
              </w:rPr>
            </w:pPr>
            <w:r>
              <w:rPr>
                <w:rFonts w:ascii="Times New Roman" w:hAnsi="Times New Roman"/>
                <w:sz w:val="18"/>
                <w:szCs w:val="18"/>
              </w:rPr>
              <w:t>Перейдите к подписанию настоящего документа.</w:t>
            </w:r>
          </w:p>
        </w:tc>
      </w:tr>
    </w:tbl>
    <w:p>
      <w:pPr>
        <w:pStyle w:val="Normal"/>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r>
    </w:p>
    <w:p>
      <w:pPr>
        <w:pStyle w:val="Normal"/>
        <w:spacing w:before="0" w:after="120"/>
        <w:ind w:left="284" w:hanging="0"/>
        <w:rPr>
          <w:rFonts w:ascii="Times New Roman" w:hAnsi="Times New Roman" w:eastAsia="Times New Roman"/>
          <w:sz w:val="18"/>
          <w:szCs w:val="18"/>
          <w:lang w:eastAsia="ru-RU"/>
        </w:rPr>
      </w:pPr>
      <w:r>
        <w:rPr>
          <w:rFonts w:eastAsia="Times New Roman" w:ascii="Times New Roman" w:hAnsi="Times New Roman"/>
          <w:bCs/>
          <w:sz w:val="18"/>
          <w:szCs w:val="18"/>
          <w:lang w:eastAsia="ru-RU"/>
        </w:rPr>
        <w:t xml:space="preserve">Если договор с Банком заключается в интересах выгодоприобретателя </w:t>
      </w:r>
      <w:r>
        <w:rPr>
          <w:rFonts w:eastAsia="Times New Roman" w:ascii="Times New Roman" w:hAnsi="Times New Roman"/>
          <w:sz w:val="18"/>
          <w:szCs w:val="18"/>
          <w:lang w:eastAsia="ru-RU"/>
        </w:rPr>
        <w:t>(определение приведено в Приложении), Информация должна быть заполнена и на него.</w:t>
      </w:r>
    </w:p>
    <w:p>
      <w:pPr>
        <w:pStyle w:val="Normal"/>
        <w:spacing w:before="0" w:after="120"/>
        <w:ind w:left="284" w:hanging="0"/>
        <w:rPr>
          <w:rFonts w:ascii="Times New Roman" w:hAnsi="Times New Roman" w:eastAsia="Times New Roman"/>
          <w:sz w:val="18"/>
          <w:szCs w:val="18"/>
          <w:lang w:eastAsia="ru-RU"/>
        </w:rPr>
      </w:pPr>
      <w:r>
        <w:rPr>
          <w:rFonts w:eastAsia="Times New Roman" w:ascii="Times New Roman" w:hAnsi="Times New Roman"/>
          <w:sz w:val="18"/>
          <w:szCs w:val="18"/>
          <w:lang w:eastAsia="ru-RU"/>
        </w:rPr>
        <w:t>Подписывая настоящий документ, организация – Клиент:</w:t>
      </w:r>
    </w:p>
    <w:p>
      <w:pPr>
        <w:pStyle w:val="ListParagraph"/>
        <w:numPr>
          <w:ilvl w:val="0"/>
          <w:numId w:val="4"/>
        </w:numPr>
        <w:spacing w:before="0" w:after="120"/>
        <w:ind w:left="714" w:hanging="357"/>
        <w:contextualSpacing/>
        <w:rPr>
          <w:rFonts w:ascii="Times New Roman" w:hAnsi="Times New Roman"/>
          <w:sz w:val="18"/>
          <w:szCs w:val="18"/>
        </w:rPr>
      </w:pPr>
      <w:r>
        <w:rPr>
          <w:rFonts w:ascii="Times New Roman" w:hAnsi="Times New Roman"/>
          <w:sz w:val="18"/>
          <w:szCs w:val="18"/>
        </w:rPr>
        <w:t>заверяет и гарантирует Банку, что на дату подписания информация, указанная в документе, является полной и достоверной;</w:t>
      </w:r>
    </w:p>
    <w:p>
      <w:pPr>
        <w:pStyle w:val="ListParagraph"/>
        <w:numPr>
          <w:ilvl w:val="0"/>
          <w:numId w:val="4"/>
        </w:numPr>
        <w:spacing w:before="0" w:after="120"/>
        <w:ind w:left="714" w:hanging="357"/>
        <w:contextualSpacing/>
        <w:rPr>
          <w:rFonts w:ascii="Times New Roman" w:hAnsi="Times New Roman"/>
          <w:sz w:val="18"/>
          <w:szCs w:val="18"/>
        </w:rPr>
      </w:pPr>
      <w:r>
        <w:rPr>
          <w:rFonts w:ascii="Times New Roman" w:hAnsi="Times New Roman"/>
          <w:sz w:val="18"/>
          <w:szCs w:val="18"/>
        </w:rPr>
        <w:t>не возражает против проверки Банком предоставленной информации;</w:t>
      </w:r>
    </w:p>
    <w:p>
      <w:pPr>
        <w:pStyle w:val="ListParagraph"/>
        <w:numPr>
          <w:ilvl w:val="0"/>
          <w:numId w:val="4"/>
        </w:numPr>
        <w:spacing w:before="0" w:after="120"/>
        <w:ind w:left="714" w:hanging="357"/>
        <w:contextualSpacing/>
        <w:rPr>
          <w:rFonts w:ascii="Times New Roman" w:hAnsi="Times New Roman"/>
          <w:sz w:val="18"/>
          <w:szCs w:val="18"/>
        </w:rPr>
      </w:pPr>
      <w:r>
        <w:rPr>
          <w:rFonts w:ascii="Times New Roman" w:hAnsi="Times New Roman"/>
          <w:sz w:val="18"/>
          <w:szCs w:val="18"/>
        </w:rPr>
        <w:t>обязуется уведомить Банк в письменной форме об изменении любого факта или подтверждения, указанного в документе, в течение 7 календарных дней с даты такого изменения;</w:t>
      </w:r>
    </w:p>
    <w:p>
      <w:pPr>
        <w:pStyle w:val="ListParagraph"/>
        <w:numPr>
          <w:ilvl w:val="0"/>
          <w:numId w:val="4"/>
        </w:numPr>
        <w:spacing w:before="0" w:after="120"/>
        <w:ind w:left="714" w:hanging="357"/>
        <w:contextualSpacing/>
        <w:rPr>
          <w:rFonts w:ascii="Times New Roman" w:hAnsi="Times New Roman"/>
          <w:sz w:val="18"/>
          <w:szCs w:val="18"/>
        </w:rPr>
      </w:pPr>
      <w:r>
        <w:rPr>
          <w:rFonts w:ascii="Times New Roman" w:hAnsi="Times New Roman"/>
          <w:sz w:val="18"/>
          <w:szCs w:val="18"/>
        </w:rPr>
        <w:t xml:space="preserve">в целях соблюдения требований </w:t>
      </w:r>
      <w:r>
        <w:rPr>
          <w:rFonts w:ascii="Times New Roman" w:hAnsi="Times New Roman"/>
          <w:sz w:val="18"/>
          <w:szCs w:val="18"/>
          <w:lang w:eastAsia="ru-RU"/>
        </w:rPr>
        <w:t>Федерального закона от 27.11.2017 № 340-ФЗ</w:t>
      </w:r>
      <w:r>
        <w:rPr>
          <w:rFonts w:ascii="Times New Roman" w:hAnsi="Times New Roman"/>
          <w:sz w:val="18"/>
          <w:szCs w:val="18"/>
        </w:rPr>
        <w:t xml:space="preserve"> и Постановления Правительства РФ от 16.06.2018 № 693 предоставляет Банку «ТРАСТ» (ПАО) (Банк), зарегистрированному по адресу: Российская Федерация, 105066, Российская Федерация, город Москва, ул. Спартаковская, дом 5, строение 1, свое согласие на обработку информации и сведений, указанных в настоящем документе.</w:t>
      </w:r>
    </w:p>
    <w:p>
      <w:pPr>
        <w:pStyle w:val="Normal"/>
        <w:keepNext w:val="true"/>
        <w:tabs>
          <w:tab w:val="clear" w:pos="708"/>
          <w:tab w:val="left" w:pos="0" w:leader="none"/>
        </w:tabs>
        <w:spacing w:before="0" w:after="120"/>
        <w:ind w:left="284" w:hanging="0"/>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r>
    </w:p>
    <w:p>
      <w:pPr>
        <w:pStyle w:val="Normal"/>
        <w:keepNext w:val="true"/>
        <w:tabs>
          <w:tab w:val="clear" w:pos="708"/>
          <w:tab w:val="left" w:pos="0" w:leader="none"/>
        </w:tabs>
        <w:spacing w:before="0" w:after="120"/>
        <w:ind w:left="284" w:hanging="0"/>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Банк обязуется не разглашать третьим лицам сведения, полученные в ходе идентификации Клиента и не являющиеся общедоступными, за исключением случаев, предусмотренных законодательством.</w:t>
      </w:r>
    </w:p>
    <w:p>
      <w:pPr>
        <w:pStyle w:val="Normal"/>
        <w:keepNext w:val="true"/>
        <w:tabs>
          <w:tab w:val="clear" w:pos="708"/>
          <w:tab w:val="left" w:pos="0" w:leader="none"/>
        </w:tabs>
        <w:spacing w:before="0" w:after="120"/>
        <w:ind w:left="284" w:hanging="0"/>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r>
    </w:p>
    <w:p>
      <w:pPr>
        <w:pStyle w:val="Normal"/>
        <w:keepNext w:val="true"/>
        <w:tabs>
          <w:tab w:val="clear" w:pos="708"/>
          <w:tab w:val="left" w:pos="0" w:leader="none"/>
        </w:tabs>
        <w:ind w:left="284" w:hanging="0"/>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(Руководитель организации /                                   _____________                 ____________________________</w:t>
      </w:r>
    </w:p>
    <w:p>
      <w:pPr>
        <w:pStyle w:val="Normal"/>
        <w:keepNext w:val="true"/>
        <w:tabs>
          <w:tab w:val="clear" w:pos="708"/>
          <w:tab w:val="left" w:pos="0" w:leader="none"/>
        </w:tabs>
        <w:ind w:left="284" w:hanging="0"/>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Уполномоченное лицо)                                              (подпись)</w:t>
        <w:tab/>
        <w:tab/>
        <w:t xml:space="preserve">           (ФИО полностью)</w:t>
      </w:r>
    </w:p>
    <w:p>
      <w:pPr>
        <w:pStyle w:val="Normal"/>
        <w:keepNext w:val="true"/>
        <w:tabs>
          <w:tab w:val="clear" w:pos="708"/>
          <w:tab w:val="left" w:pos="0" w:leader="none"/>
        </w:tabs>
        <w:ind w:left="284" w:hanging="0"/>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ab/>
        <w:tab/>
      </w:r>
    </w:p>
    <w:p>
      <w:pPr>
        <w:pStyle w:val="Normal"/>
        <w:keepNext w:val="true"/>
        <w:tabs>
          <w:tab w:val="clear" w:pos="708"/>
          <w:tab w:val="left" w:pos="0" w:leader="none"/>
        </w:tabs>
        <w:ind w:left="284" w:hanging="0"/>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r>
    </w:p>
    <w:p>
      <w:pPr>
        <w:pStyle w:val="Normal"/>
        <w:keepNext w:val="true"/>
        <w:tabs>
          <w:tab w:val="clear" w:pos="708"/>
          <w:tab w:val="left" w:pos="0" w:leader="none"/>
        </w:tabs>
        <w:ind w:left="284" w:hanging="0"/>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М.П.                                                «__________» ___________________________20____г.</w:t>
      </w:r>
    </w:p>
    <w:p>
      <w:pPr>
        <w:pStyle w:val="Normal"/>
        <w:keepNext w:val="true"/>
        <w:tabs>
          <w:tab w:val="clear" w:pos="708"/>
          <w:tab w:val="left" w:pos="0" w:leader="none"/>
        </w:tabs>
        <w:ind w:left="284" w:hanging="0"/>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ab/>
        <w:tab/>
        <w:tab/>
        <w:tab/>
        <w:t xml:space="preserve">                               (дата)</w:t>
      </w:r>
    </w:p>
    <w:p>
      <w:pPr>
        <w:pStyle w:val="Normal"/>
        <w:keepNext w:val="true"/>
        <w:tabs>
          <w:tab w:val="clear" w:pos="708"/>
          <w:tab w:val="left" w:pos="0" w:leader="none"/>
        </w:tabs>
        <w:ind w:left="284" w:hanging="0"/>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keepNext w:val="true"/>
        <w:ind w:left="6662" w:hanging="0"/>
        <w:jc w:val="right"/>
        <w:rPr>
          <w:rFonts w:ascii="Times New Roman" w:hAnsi="Times New Roman"/>
          <w:sz w:val="18"/>
          <w:szCs w:val="18"/>
        </w:rPr>
      </w:pPr>
      <w:r>
        <w:rPr>
          <w:rFonts w:ascii="Times New Roman" w:hAnsi="Times New Roman"/>
          <w:sz w:val="18"/>
          <w:szCs w:val="18"/>
        </w:rPr>
        <w:t>Приложение 1</w:t>
      </w:r>
    </w:p>
    <w:p>
      <w:pPr>
        <w:pStyle w:val="Normal"/>
        <w:keepNext w:val="true"/>
        <w:ind w:left="6662" w:hanging="0"/>
        <w:jc w:val="right"/>
        <w:rPr>
          <w:rFonts w:ascii="Times New Roman" w:hAnsi="Times New Roman"/>
          <w:sz w:val="18"/>
          <w:szCs w:val="18"/>
        </w:rPr>
      </w:pPr>
      <w:r>
        <w:rPr>
          <w:rFonts w:ascii="Times New Roman" w:hAnsi="Times New Roman"/>
          <w:sz w:val="18"/>
          <w:szCs w:val="18"/>
        </w:rPr>
      </w:r>
    </w:p>
    <w:p>
      <w:pPr>
        <w:pStyle w:val="Normal"/>
        <w:keepNext w:val="true"/>
        <w:spacing w:before="120" w:after="120"/>
        <w:ind w:right="23" w:hanging="0"/>
        <w:jc w:val="center"/>
        <w:rPr>
          <w:rFonts w:ascii="Times New Roman" w:hAnsi="Times New Roman"/>
          <w:b/>
          <w:b/>
        </w:rPr>
      </w:pPr>
      <w:r>
        <w:rPr>
          <w:rFonts w:ascii="Times New Roman" w:hAnsi="Times New Roman"/>
          <w:b/>
        </w:rPr>
        <w:t>Глоссарий терминов в соответствии с Федеральным законом от 27.11.2017 № 340-ФЗ и Постановлением Правительства РФ от 16.06.2018 № 693</w:t>
      </w:r>
    </w:p>
    <w:p>
      <w:pPr>
        <w:pStyle w:val="Normal"/>
        <w:keepNext w:val="true"/>
        <w:spacing w:before="120" w:after="120"/>
        <w:ind w:right="23" w:hanging="0"/>
        <w:jc w:val="center"/>
        <w:rPr>
          <w:rFonts w:ascii="Times New Roman" w:hAnsi="Times New Roman"/>
          <w:b/>
          <w:b/>
          <w:sz w:val="18"/>
          <w:szCs w:val="18"/>
        </w:rPr>
      </w:pPr>
      <w:r>
        <w:rPr>
          <w:rFonts w:ascii="Times New Roman" w:hAnsi="Times New Roman"/>
          <w:b/>
          <w:sz w:val="18"/>
          <w:szCs w:val="18"/>
        </w:rPr>
      </w:r>
    </w:p>
    <w:p>
      <w:pPr>
        <w:pStyle w:val="Normal"/>
        <w:rPr>
          <w:rFonts w:ascii="Times New Roman" w:hAnsi="Times New Roman"/>
          <w:sz w:val="18"/>
          <w:szCs w:val="18"/>
        </w:rPr>
      </w:pPr>
      <w:r>
        <w:rPr>
          <w:rFonts w:ascii="Times New Roman" w:hAnsi="Times New Roman"/>
          <w:b/>
          <w:sz w:val="18"/>
          <w:szCs w:val="18"/>
        </w:rPr>
        <w:t xml:space="preserve">Лицо, прямо или косвенно контролирующее организацию (бенефициарный владелец) - </w:t>
      </w:r>
      <w:r>
        <w:rPr>
          <w:rFonts w:ascii="Times New Roman" w:hAnsi="Times New Roman"/>
          <w:sz w:val="18"/>
          <w:szCs w:val="18"/>
        </w:rPr>
        <w:t xml:space="preserve">физическое лицо, которое в конечном счете прямо или косвенно (через третьих лиц) владеет (имеет преобладающее участие более 25 процентов в капитале) организацией либо имеет возможность контролировать действия организации. </w:t>
      </w:r>
    </w:p>
    <w:p>
      <w:pPr>
        <w:pStyle w:val="Normal"/>
        <w:rPr>
          <w:rFonts w:ascii="Times New Roman" w:hAnsi="Times New Roman"/>
          <w:sz w:val="18"/>
          <w:szCs w:val="18"/>
        </w:rPr>
      </w:pPr>
      <w:r>
        <w:rPr>
          <w:rFonts w:ascii="Times New Roman" w:hAnsi="Times New Roman"/>
          <w:b/>
          <w:sz w:val="18"/>
          <w:szCs w:val="18"/>
        </w:rPr>
        <w:t xml:space="preserve">Выгодоприобретатель - </w:t>
      </w:r>
      <w:r>
        <w:rPr>
          <w:rFonts w:ascii="Times New Roman" w:hAnsi="Times New Roman"/>
          <w:sz w:val="18"/>
          <w:szCs w:val="18"/>
        </w:rPr>
        <w:t>лицо (структура без образования юридического лица), к выгоде которого действует организация, в том числе на основании агентского договора, договора поручения, договора комиссии и договора доверительного управления.</w:t>
      </w:r>
    </w:p>
    <w:p>
      <w:pPr>
        <w:pStyle w:val="Normal"/>
        <w:rPr>
          <w:rFonts w:ascii="Times New Roman" w:hAnsi="Times New Roman"/>
          <w:b/>
          <w:b/>
          <w:sz w:val="18"/>
          <w:szCs w:val="18"/>
        </w:rPr>
      </w:pPr>
      <w:r>
        <w:rPr>
          <w:rFonts w:ascii="Times New Roman" w:hAnsi="Times New Roman"/>
          <w:b/>
          <w:sz w:val="18"/>
          <w:szCs w:val="18"/>
        </w:rPr>
        <w:t>Перечень организаций, являющихся органами государственной власти Российской Федерации или иностранных государств, международных организаций:</w:t>
      </w:r>
    </w:p>
    <w:p>
      <w:pPr>
        <w:pStyle w:val="Normal"/>
        <w:rPr>
          <w:rFonts w:ascii="Times New Roman" w:hAnsi="Times New Roman"/>
          <w:sz w:val="18"/>
          <w:szCs w:val="18"/>
        </w:rPr>
      </w:pPr>
      <w:r>
        <w:rPr>
          <w:rFonts w:ascii="Times New Roman" w:hAnsi="Times New Roman"/>
          <w:sz w:val="18"/>
          <w:szCs w:val="18"/>
        </w:rPr>
        <w:t>1. Центральный банк Российской Федерации (Банк России)</w:t>
      </w:r>
    </w:p>
    <w:p>
      <w:pPr>
        <w:pStyle w:val="Normal"/>
        <w:spacing w:before="220" w:after="200"/>
        <w:ind w:firstLine="540"/>
        <w:rPr>
          <w:rFonts w:ascii="Times New Roman" w:hAnsi="Times New Roman"/>
          <w:sz w:val="18"/>
          <w:szCs w:val="18"/>
        </w:rPr>
      </w:pPr>
      <w:r>
        <w:rPr>
          <w:rFonts w:ascii="Times New Roman" w:hAnsi="Times New Roman"/>
          <w:sz w:val="18"/>
          <w:szCs w:val="18"/>
        </w:rPr>
        <w:t>2. Пенсионный фонд Российской Федерации, Фонд обязательного медицинского страхования, Фонд социального страхования Российской Федерации</w:t>
      </w:r>
    </w:p>
    <w:p>
      <w:pPr>
        <w:pStyle w:val="Normal"/>
        <w:spacing w:before="220" w:after="200"/>
        <w:ind w:firstLine="540"/>
        <w:rPr>
          <w:rFonts w:ascii="Times New Roman" w:hAnsi="Times New Roman"/>
          <w:sz w:val="18"/>
          <w:szCs w:val="18"/>
        </w:rPr>
      </w:pPr>
      <w:r>
        <w:rPr>
          <w:rFonts w:ascii="Times New Roman" w:hAnsi="Times New Roman"/>
          <w:sz w:val="18"/>
          <w:szCs w:val="18"/>
        </w:rPr>
        <w:t>3. Международная финансовая корпорация</w:t>
      </w:r>
    </w:p>
    <w:p>
      <w:pPr>
        <w:pStyle w:val="Normal"/>
        <w:spacing w:before="220" w:after="200"/>
        <w:ind w:firstLine="540"/>
        <w:rPr>
          <w:rFonts w:ascii="Times New Roman" w:hAnsi="Times New Roman"/>
          <w:sz w:val="18"/>
          <w:szCs w:val="18"/>
        </w:rPr>
      </w:pPr>
      <w:r>
        <w:rPr>
          <w:rFonts w:ascii="Times New Roman" w:hAnsi="Times New Roman"/>
          <w:sz w:val="18"/>
          <w:szCs w:val="18"/>
        </w:rPr>
        <w:t>4. Международный банк реконструкции и развития</w:t>
      </w:r>
    </w:p>
    <w:p>
      <w:pPr>
        <w:pStyle w:val="Normal"/>
        <w:spacing w:before="220" w:after="200"/>
        <w:ind w:firstLine="540"/>
        <w:rPr>
          <w:rFonts w:ascii="Times New Roman" w:hAnsi="Times New Roman"/>
          <w:sz w:val="18"/>
          <w:szCs w:val="18"/>
        </w:rPr>
      </w:pPr>
      <w:r>
        <w:rPr>
          <w:rFonts w:ascii="Times New Roman" w:hAnsi="Times New Roman"/>
          <w:sz w:val="18"/>
          <w:szCs w:val="18"/>
        </w:rPr>
        <w:t>5. Евразийский банк развития</w:t>
      </w:r>
    </w:p>
    <w:p>
      <w:pPr>
        <w:pStyle w:val="Normal"/>
        <w:spacing w:before="220" w:after="200"/>
        <w:ind w:firstLine="540"/>
        <w:rPr>
          <w:rFonts w:ascii="Times New Roman" w:hAnsi="Times New Roman"/>
          <w:sz w:val="18"/>
          <w:szCs w:val="18"/>
        </w:rPr>
      </w:pPr>
      <w:r>
        <w:rPr>
          <w:rFonts w:ascii="Times New Roman" w:hAnsi="Times New Roman"/>
          <w:sz w:val="18"/>
          <w:szCs w:val="18"/>
        </w:rPr>
        <w:t>6. Международная ассоциация развития</w:t>
      </w:r>
    </w:p>
    <w:p>
      <w:pPr>
        <w:pStyle w:val="Normal"/>
        <w:spacing w:before="220" w:after="200"/>
        <w:ind w:firstLine="540"/>
        <w:rPr>
          <w:rFonts w:ascii="Times New Roman" w:hAnsi="Times New Roman"/>
          <w:sz w:val="18"/>
          <w:szCs w:val="18"/>
        </w:rPr>
      </w:pPr>
      <w:r>
        <w:rPr>
          <w:rFonts w:ascii="Times New Roman" w:hAnsi="Times New Roman"/>
          <w:sz w:val="18"/>
          <w:szCs w:val="18"/>
        </w:rPr>
        <w:t>7. Европейский банк реконструкции и развития</w:t>
      </w:r>
    </w:p>
    <w:p>
      <w:pPr>
        <w:pStyle w:val="Normal"/>
        <w:spacing w:before="220" w:after="200"/>
        <w:ind w:firstLine="540"/>
        <w:rPr>
          <w:rFonts w:ascii="Times New Roman" w:hAnsi="Times New Roman"/>
          <w:sz w:val="18"/>
          <w:szCs w:val="18"/>
        </w:rPr>
      </w:pPr>
      <w:r>
        <w:rPr>
          <w:rFonts w:ascii="Times New Roman" w:hAnsi="Times New Roman"/>
          <w:sz w:val="18"/>
          <w:szCs w:val="18"/>
        </w:rPr>
        <w:t>8. Межгосударственный банк</w:t>
      </w:r>
    </w:p>
    <w:p>
      <w:pPr>
        <w:pStyle w:val="Normal"/>
        <w:spacing w:before="220" w:after="200"/>
        <w:ind w:firstLine="540"/>
        <w:rPr>
          <w:rFonts w:ascii="Times New Roman" w:hAnsi="Times New Roman"/>
          <w:sz w:val="18"/>
          <w:szCs w:val="18"/>
        </w:rPr>
      </w:pPr>
      <w:r>
        <w:rPr>
          <w:rFonts w:ascii="Times New Roman" w:hAnsi="Times New Roman"/>
          <w:sz w:val="18"/>
          <w:szCs w:val="18"/>
        </w:rPr>
        <w:t>9. Международный инвестиционный банк</w:t>
      </w:r>
    </w:p>
    <w:p>
      <w:pPr>
        <w:pStyle w:val="Normal"/>
        <w:spacing w:before="220" w:after="200"/>
        <w:ind w:firstLine="540"/>
        <w:rPr>
          <w:rFonts w:ascii="Times New Roman" w:hAnsi="Times New Roman"/>
          <w:sz w:val="18"/>
          <w:szCs w:val="18"/>
        </w:rPr>
      </w:pPr>
      <w:r>
        <w:rPr>
          <w:rFonts w:ascii="Times New Roman" w:hAnsi="Times New Roman"/>
          <w:sz w:val="18"/>
          <w:szCs w:val="18"/>
        </w:rPr>
        <w:t>10. Международный банк экономического сотрудничества</w:t>
      </w:r>
    </w:p>
    <w:p>
      <w:pPr>
        <w:pStyle w:val="Normal"/>
        <w:spacing w:before="220" w:after="200"/>
        <w:ind w:firstLine="540"/>
        <w:rPr>
          <w:rFonts w:ascii="Times New Roman" w:hAnsi="Times New Roman"/>
          <w:sz w:val="18"/>
          <w:szCs w:val="18"/>
        </w:rPr>
      </w:pPr>
      <w:r>
        <w:rPr>
          <w:rFonts w:ascii="Times New Roman" w:hAnsi="Times New Roman"/>
          <w:sz w:val="18"/>
          <w:szCs w:val="18"/>
        </w:rPr>
        <w:t>11. Многостороннее агентство по гарантиям инвестиций</w:t>
      </w:r>
    </w:p>
    <w:p>
      <w:pPr>
        <w:pStyle w:val="Normal"/>
        <w:spacing w:before="220" w:after="200"/>
        <w:ind w:firstLine="540"/>
        <w:rPr>
          <w:rFonts w:ascii="Times New Roman" w:hAnsi="Times New Roman"/>
          <w:sz w:val="18"/>
          <w:szCs w:val="18"/>
        </w:rPr>
      </w:pPr>
      <w:r>
        <w:rPr>
          <w:rFonts w:ascii="Times New Roman" w:hAnsi="Times New Roman"/>
          <w:sz w:val="18"/>
          <w:szCs w:val="18"/>
        </w:rPr>
        <w:t>12. Черноморский банк торговли и развития</w:t>
      </w:r>
    </w:p>
    <w:p>
      <w:pPr>
        <w:pStyle w:val="Normal"/>
        <w:spacing w:before="220" w:after="200"/>
        <w:ind w:firstLine="540"/>
        <w:rPr>
          <w:rFonts w:ascii="Times New Roman" w:hAnsi="Times New Roman"/>
          <w:sz w:val="18"/>
          <w:szCs w:val="18"/>
        </w:rPr>
      </w:pPr>
      <w:r>
        <w:rPr>
          <w:rFonts w:ascii="Times New Roman" w:hAnsi="Times New Roman"/>
          <w:sz w:val="18"/>
          <w:szCs w:val="18"/>
        </w:rPr>
        <w:t>13. Европейский инвестиционный банк</w:t>
      </w:r>
    </w:p>
    <w:p>
      <w:pPr>
        <w:pStyle w:val="Normal"/>
        <w:spacing w:before="220" w:after="200"/>
        <w:ind w:firstLine="540"/>
        <w:rPr>
          <w:rFonts w:ascii="Times New Roman" w:hAnsi="Times New Roman"/>
          <w:sz w:val="18"/>
          <w:szCs w:val="18"/>
        </w:rPr>
      </w:pPr>
      <w:r>
        <w:rPr>
          <w:rFonts w:ascii="Times New Roman" w:hAnsi="Times New Roman"/>
          <w:sz w:val="18"/>
          <w:szCs w:val="18"/>
        </w:rPr>
        <w:t>14. Северный инвестиционный банк</w:t>
      </w:r>
    </w:p>
    <w:p>
      <w:pPr>
        <w:pStyle w:val="Normal"/>
        <w:spacing w:before="220" w:after="200"/>
        <w:ind w:firstLine="540"/>
        <w:rPr>
          <w:rFonts w:ascii="Times New Roman" w:hAnsi="Times New Roman"/>
          <w:sz w:val="18"/>
          <w:szCs w:val="18"/>
        </w:rPr>
      </w:pPr>
      <w:r>
        <w:rPr>
          <w:rFonts w:ascii="Times New Roman" w:hAnsi="Times New Roman"/>
          <w:sz w:val="18"/>
          <w:szCs w:val="18"/>
        </w:rPr>
        <w:t>15. Международный валютный фонд</w:t>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b/>
          <w:sz w:val="18"/>
          <w:szCs w:val="18"/>
        </w:rPr>
        <w:t>Организация финансового рынка</w:t>
      </w:r>
      <w:r>
        <w:rPr>
          <w:rFonts w:ascii="Times New Roman" w:hAnsi="Times New Roman"/>
          <w:sz w:val="18"/>
          <w:szCs w:val="18"/>
        </w:rPr>
        <w:t xml:space="preserve"> -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 </w:t>
      </w:r>
      <w:r>
        <w:rPr>
          <w:rFonts w:ascii="Times New Roman" w:hAnsi="Times New Roman"/>
          <w:sz w:val="18"/>
          <w:szCs w:val="18"/>
          <w:u w:val="single"/>
        </w:rPr>
        <w:t>за исключением</w:t>
      </w:r>
      <w:r>
        <w:rPr>
          <w:rFonts w:ascii="Times New Roman" w:hAnsi="Times New Roman"/>
          <w:sz w:val="18"/>
          <w:szCs w:val="18"/>
        </w:rPr>
        <w:t xml:space="preserve"> организации финансового рынка, зарегистрированной в иностранном государстве,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ФНС РФ в информационно-телекоммуникационной сети "Интернет", если такая организация финансового рынка основной доход получает от операций инвестирования или торговли финансовыми активами и управляется иной организацией финансового рынка.</w:t>
      </w:r>
    </w:p>
    <w:p>
      <w:pPr>
        <w:pStyle w:val="Normal"/>
        <w:rPr>
          <w:rFonts w:ascii="Times New Roman" w:hAnsi="Times New Roman"/>
          <w:b/>
          <w:b/>
          <w:sz w:val="18"/>
          <w:szCs w:val="18"/>
        </w:rPr>
      </w:pPr>
      <w:bookmarkStart w:id="1" w:name="Par0"/>
      <w:bookmarkEnd w:id="1"/>
      <w:r>
        <w:rPr>
          <w:rFonts w:ascii="Times New Roman" w:hAnsi="Times New Roman"/>
          <w:b/>
          <w:sz w:val="18"/>
          <w:szCs w:val="18"/>
        </w:rPr>
        <w:t xml:space="preserve">Связанная сторона - </w:t>
      </w:r>
    </w:p>
    <w:p>
      <w:pPr>
        <w:pStyle w:val="Normal"/>
        <w:spacing w:before="180" w:after="200"/>
        <w:rPr>
          <w:rFonts w:ascii="Times New Roman" w:hAnsi="Times New Roman"/>
          <w:sz w:val="18"/>
          <w:szCs w:val="18"/>
        </w:rPr>
      </w:pPr>
      <w:r>
        <w:rPr>
          <w:rFonts w:ascii="Times New Roman" w:hAnsi="Times New Roman"/>
          <w:sz w:val="18"/>
          <w:szCs w:val="18"/>
        </w:rPr>
        <w:t xml:space="preserve">- организация, которая контролирует организацию – клиента/потенциального клиента; </w:t>
      </w:r>
    </w:p>
    <w:p>
      <w:pPr>
        <w:pStyle w:val="Normal"/>
        <w:spacing w:before="180" w:after="200"/>
        <w:rPr>
          <w:rFonts w:ascii="Times New Roman" w:hAnsi="Times New Roman"/>
          <w:sz w:val="18"/>
          <w:szCs w:val="18"/>
        </w:rPr>
      </w:pPr>
      <w:r>
        <w:rPr>
          <w:rFonts w:ascii="Times New Roman" w:hAnsi="Times New Roman"/>
          <w:sz w:val="18"/>
          <w:szCs w:val="18"/>
        </w:rPr>
        <w:t>- организация, которую прямо или косвенно контролирует организация – клиент/потенциальный клиент;</w:t>
      </w:r>
    </w:p>
    <w:p>
      <w:pPr>
        <w:pStyle w:val="Normal"/>
        <w:spacing w:before="180" w:after="200"/>
        <w:rPr>
          <w:rFonts w:ascii="Times New Roman" w:hAnsi="Times New Roman"/>
          <w:sz w:val="18"/>
          <w:szCs w:val="18"/>
        </w:rPr>
      </w:pPr>
      <w:r>
        <w:rPr>
          <w:rFonts w:ascii="Times New Roman" w:hAnsi="Times New Roman"/>
          <w:sz w:val="18"/>
          <w:szCs w:val="18"/>
        </w:rPr>
        <w:t>- организация, у которой контролирующая организация также контролирует организацию – клиента/потенциального клиента.</w:t>
      </w:r>
    </w:p>
    <w:p>
      <w:pPr>
        <w:pStyle w:val="Normal"/>
        <w:rPr>
          <w:rFonts w:ascii="Times New Roman" w:hAnsi="Times New Roman"/>
          <w:sz w:val="18"/>
          <w:szCs w:val="18"/>
          <w:lang w:eastAsia="ru-RU"/>
        </w:rPr>
      </w:pPr>
      <w:r>
        <w:rPr>
          <w:rFonts w:ascii="Times New Roman" w:hAnsi="Times New Roman"/>
          <w:sz w:val="18"/>
          <w:szCs w:val="18"/>
        </w:rPr>
        <w:t>В данном случае под прямым</w:t>
      </w:r>
      <w:r>
        <w:rPr>
          <w:rFonts w:ascii="Times New Roman" w:hAnsi="Times New Roman"/>
          <w:sz w:val="18"/>
          <w:szCs w:val="18"/>
          <w:lang w:eastAsia="ru-RU"/>
        </w:rPr>
        <w:t xml:space="preserve"> или косвенным контролем понимается доля участия в организации, составляющая более 50 процентов акций (долей) в ее уставном (складочном) капитале.</w:t>
      </w:r>
    </w:p>
    <w:p>
      <w:pPr>
        <w:pStyle w:val="Normal"/>
        <w:spacing w:before="180" w:after="200"/>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lang w:eastAsia="ru-RU"/>
        </w:rPr>
      </w:pPr>
      <w:r>
        <w:rPr>
          <w:rFonts w:ascii="Times New Roman" w:hAnsi="Times New Roman"/>
          <w:b/>
          <w:sz w:val="18"/>
          <w:szCs w:val="18"/>
        </w:rPr>
        <w:t>Налоговый резидент иностранного государства (территории) -</w:t>
      </w:r>
      <w:r>
        <w:rPr>
          <w:rFonts w:eastAsia="Times New Roman" w:ascii="Times New Roman" w:hAnsi="Times New Roman"/>
          <w:sz w:val="18"/>
          <w:szCs w:val="18"/>
          <w:lang w:eastAsia="ru-RU"/>
        </w:rPr>
        <w:t xml:space="preserve"> </w:t>
      </w:r>
      <w:r>
        <w:rPr>
          <w:rFonts w:ascii="Times New Roman" w:hAnsi="Times New Roman"/>
          <w:sz w:val="18"/>
          <w:szCs w:val="18"/>
          <w:lang w:eastAsia="ru-RU"/>
        </w:rPr>
        <w:t>лицо, которое признается таковым в соответствии с законодательством иностранного государства (иностранных государств) или территории (территорий) или в отношении которого есть основания полагать, что оно является таковым. В случае если организация не является налоговым резидентом ни одного иностранного государства (территории), такое лицо считается налоговым резидентом иностранного государства (территории), в котором расположены его органы или структуры управления. Для целей настоящих сведений налоговым резидентом иностранного государства (территории) является также организации финансового рынка, зарегистрированная в иностранном государстве,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ФНС РФ в информационно-телекоммуникационной сети "Интернет", если такая</w:t>
      </w:r>
      <w:r>
        <w:rPr>
          <w:rFonts w:ascii="Times New Roman" w:hAnsi="Times New Roman"/>
          <w:sz w:val="18"/>
          <w:szCs w:val="18"/>
        </w:rPr>
        <w:t xml:space="preserve"> организация финансового рынка основной доход получает от операций инвестирования или торговли финансовыми активами и управляется иной организацией финансового рынка</w:t>
      </w:r>
    </w:p>
    <w:p>
      <w:pPr>
        <w:pStyle w:val="Normal"/>
        <w:rPr>
          <w:rFonts w:ascii="Times New Roman" w:hAnsi="Times New Roman"/>
          <w:sz w:val="18"/>
          <w:szCs w:val="18"/>
          <w:lang w:eastAsia="ru-RU"/>
        </w:rPr>
      </w:pPr>
      <w:r>
        <w:rPr>
          <w:rFonts w:ascii="Times New Roman" w:hAnsi="Times New Roman"/>
          <w:sz w:val="18"/>
          <w:szCs w:val="18"/>
          <w:lang w:eastAsia="ru-RU"/>
        </w:rPr>
      </w:r>
    </w:p>
    <w:p>
      <w:pPr>
        <w:pStyle w:val="Normal"/>
        <w:rPr>
          <w:rFonts w:ascii="Times New Roman" w:hAnsi="Times New Roman"/>
          <w:sz w:val="18"/>
          <w:szCs w:val="18"/>
          <w:lang w:eastAsia="ru-RU"/>
        </w:rPr>
      </w:pPr>
      <w:r>
        <w:rPr>
          <w:rFonts w:ascii="Times New Roman" w:hAnsi="Times New Roman"/>
          <w:b/>
          <w:sz w:val="18"/>
          <w:szCs w:val="18"/>
        </w:rPr>
        <w:t>Иностранный идентификационный номер налогоплательщика (ИИНН)</w:t>
      </w:r>
      <w:r>
        <w:rPr>
          <w:rFonts w:ascii="Times New Roman" w:hAnsi="Times New Roman"/>
          <w:sz w:val="18"/>
          <w:szCs w:val="18"/>
          <w:lang w:eastAsia="ru-RU"/>
        </w:rPr>
        <w:t>, присвоенный иностранным государством (территорией), налоговым резидентом которого является клиент/потенциальный клиент, включает в себя также код клиента/потенциального клиента, выгодоприобретателя и (или) лиц, прямо или косвенно их контролирующих, в иностранном государстве (на территории) его регистрации (инкорпорации).</w:t>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b/>
          <w:b/>
          <w:sz w:val="18"/>
          <w:szCs w:val="18"/>
        </w:rPr>
      </w:pPr>
      <w:r>
        <w:rPr>
          <w:rFonts w:ascii="Times New Roman" w:hAnsi="Times New Roman"/>
          <w:b/>
          <w:sz w:val="18"/>
          <w:szCs w:val="18"/>
        </w:rPr>
        <w:t>Признаки организаций, осуществляющих активную деятельность:</w:t>
      </w:r>
    </w:p>
    <w:p>
      <w:pPr>
        <w:pStyle w:val="Normal"/>
        <w:spacing w:before="240" w:after="200"/>
        <w:ind w:firstLine="540"/>
        <w:rPr>
          <w:rFonts w:ascii="Times New Roman" w:hAnsi="Times New Roman"/>
          <w:sz w:val="18"/>
          <w:szCs w:val="18"/>
        </w:rPr>
      </w:pPr>
      <w:r>
        <w:rPr>
          <w:rFonts w:ascii="Times New Roman" w:hAnsi="Times New Roman"/>
          <w:sz w:val="18"/>
          <w:szCs w:val="18"/>
        </w:rPr>
        <w:t>за календарный год, предшествующий отчетному периоду, менее 50 процентов доходов организации составляют доходы от пассивной деятельности и менее 50 процентов активов организации (оцениваемых по рыночной или балансовой стоимости) относятся к активам, используемым для извлечения доходов от пассивной деятельности;</w:t>
      </w:r>
    </w:p>
    <w:p>
      <w:pPr>
        <w:pStyle w:val="Normal"/>
        <w:spacing w:before="240" w:after="200"/>
        <w:ind w:firstLine="540"/>
        <w:rPr>
          <w:rFonts w:ascii="Times New Roman" w:hAnsi="Times New Roman"/>
          <w:sz w:val="18"/>
          <w:szCs w:val="18"/>
        </w:rPr>
      </w:pPr>
      <w:r>
        <w:rPr>
          <w:rFonts w:ascii="Times New Roman" w:hAnsi="Times New Roman"/>
          <w:sz w:val="18"/>
          <w:szCs w:val="18"/>
        </w:rPr>
        <w:t>акции (доли) организации обращаются на организованных торгах в Российской Федерации или на иностранной бирже;</w:t>
      </w:r>
    </w:p>
    <w:p>
      <w:pPr>
        <w:pStyle w:val="Normal"/>
        <w:spacing w:before="240" w:after="200"/>
        <w:ind w:firstLine="540"/>
        <w:rPr>
          <w:rFonts w:ascii="Times New Roman" w:hAnsi="Times New Roman"/>
          <w:sz w:val="18"/>
          <w:szCs w:val="18"/>
        </w:rPr>
      </w:pPr>
      <w:r>
        <w:rPr>
          <w:rFonts w:ascii="Times New Roman" w:hAnsi="Times New Roman"/>
          <w:sz w:val="18"/>
          <w:szCs w:val="18"/>
        </w:rPr>
        <w:t>акции (доли) организации (или структуры без образования юридического лица), которая прямо или косвенно контролируется клиентом/потенциальным клиентом или прямо или косвенно контролирует такого клиента/потенциального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pPr>
        <w:pStyle w:val="Normal"/>
        <w:spacing w:before="240" w:after="200"/>
        <w:ind w:firstLine="540"/>
        <w:rPr>
          <w:rFonts w:ascii="Times New Roman" w:hAnsi="Times New Roman"/>
          <w:sz w:val="18"/>
          <w:szCs w:val="18"/>
        </w:rPr>
      </w:pPr>
      <w:r>
        <w:rPr>
          <w:rFonts w:ascii="Times New Roman" w:hAnsi="Times New Roman"/>
          <w:sz w:val="18"/>
          <w:szCs w:val="18"/>
        </w:rPr>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клиента/потенциального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pPr>
        <w:pStyle w:val="Normal"/>
        <w:spacing w:before="240" w:after="200"/>
        <w:ind w:firstLine="540"/>
        <w:rPr>
          <w:rFonts w:ascii="Times New Roman" w:hAnsi="Times New Roman"/>
          <w:sz w:val="18"/>
          <w:szCs w:val="18"/>
        </w:rPr>
      </w:pPr>
      <w:r>
        <w:rPr>
          <w:rFonts w:ascii="Times New Roman" w:hAnsi="Times New Roman"/>
          <w:sz w:val="18"/>
          <w:szCs w:val="18"/>
        </w:rPr>
        <w:t>организация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организации принадлежит одному или нескольким из перечисленных организаций;</w:t>
      </w:r>
    </w:p>
    <w:p>
      <w:pPr>
        <w:pStyle w:val="Normal"/>
        <w:spacing w:before="240" w:after="200"/>
        <w:ind w:firstLine="540"/>
        <w:rPr>
          <w:rFonts w:ascii="Times New Roman" w:hAnsi="Times New Roman"/>
          <w:sz w:val="18"/>
          <w:szCs w:val="18"/>
        </w:rPr>
      </w:pPr>
      <w:r>
        <w:rPr>
          <w:rFonts w:ascii="Times New Roman" w:hAnsi="Times New Roman"/>
          <w:sz w:val="18"/>
          <w:szCs w:val="18"/>
        </w:rPr>
        <w:t>организация создана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организаций, владеющих или осуществляющих финансирование таких организаций исключительно в инвестиционных целях;</w:t>
      </w:r>
    </w:p>
    <w:p>
      <w:pPr>
        <w:pStyle w:val="Normal"/>
        <w:spacing w:before="240" w:after="200"/>
        <w:ind w:firstLine="540"/>
        <w:rPr>
          <w:rFonts w:ascii="Times New Roman" w:hAnsi="Times New Roman"/>
          <w:sz w:val="18"/>
          <w:szCs w:val="18"/>
        </w:rPr>
      </w:pPr>
      <w:r>
        <w:rPr>
          <w:rFonts w:ascii="Times New Roman" w:hAnsi="Times New Roman"/>
          <w:sz w:val="18"/>
          <w:szCs w:val="18"/>
        </w:rPr>
        <w:t>организация является вновь созданным лицом;</w:t>
      </w:r>
    </w:p>
    <w:p>
      <w:pPr>
        <w:pStyle w:val="Normal"/>
        <w:spacing w:before="240" w:after="200"/>
        <w:ind w:firstLine="540"/>
        <w:rPr>
          <w:rFonts w:ascii="Times New Roman" w:hAnsi="Times New Roman"/>
          <w:sz w:val="18"/>
          <w:szCs w:val="18"/>
        </w:rPr>
      </w:pPr>
      <w:r>
        <w:rPr>
          <w:rFonts w:ascii="Times New Roman" w:hAnsi="Times New Roman"/>
          <w:sz w:val="18"/>
          <w:szCs w:val="18"/>
        </w:rPr>
        <w:t>организация не являлся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pPr>
        <w:pStyle w:val="Normal"/>
        <w:spacing w:before="240" w:after="200"/>
        <w:ind w:firstLine="540"/>
        <w:rPr>
          <w:rFonts w:ascii="Times New Roman" w:hAnsi="Times New Roman"/>
          <w:sz w:val="18"/>
          <w:szCs w:val="18"/>
        </w:rPr>
      </w:pPr>
      <w:r>
        <w:rPr>
          <w:rFonts w:ascii="Times New Roman" w:hAnsi="Times New Roman"/>
          <w:sz w:val="18"/>
          <w:szCs w:val="18"/>
        </w:rPr>
        <w:t>организация является некоммерческой организацией, доходы которой не являются объектом налогообложения или освобождаются от налогов;</w:t>
      </w:r>
    </w:p>
    <w:p>
      <w:pPr>
        <w:pStyle w:val="Normal"/>
        <w:spacing w:before="240" w:after="200"/>
        <w:ind w:firstLine="540"/>
        <w:rPr>
          <w:rFonts w:ascii="Times New Roman" w:hAnsi="Times New Roman"/>
          <w:sz w:val="18"/>
          <w:szCs w:val="18"/>
        </w:rPr>
      </w:pPr>
      <w:r>
        <w:rPr>
          <w:rFonts w:ascii="Times New Roman" w:hAnsi="Times New Roman"/>
          <w:sz w:val="18"/>
          <w:szCs w:val="18"/>
        </w:rPr>
      </w:r>
    </w:p>
    <w:p>
      <w:pPr>
        <w:pStyle w:val="Normal"/>
        <w:rPr>
          <w:rFonts w:ascii="Times New Roman" w:hAnsi="Times New Roman"/>
          <w:b/>
          <w:b/>
          <w:sz w:val="18"/>
          <w:szCs w:val="18"/>
        </w:rPr>
      </w:pPr>
      <w:r>
        <w:rPr>
          <w:rFonts w:ascii="Times New Roman" w:hAnsi="Times New Roman"/>
          <w:b/>
          <w:sz w:val="18"/>
          <w:szCs w:val="18"/>
        </w:rPr>
        <w:t>Доходами от пассивной деятельности признаются следующие доходы:</w:t>
      </w:r>
    </w:p>
    <w:p>
      <w:pPr>
        <w:pStyle w:val="Normal"/>
        <w:spacing w:before="240" w:after="200"/>
        <w:ind w:firstLine="540"/>
        <w:rPr>
          <w:rFonts w:ascii="Times New Roman" w:hAnsi="Times New Roman"/>
          <w:sz w:val="18"/>
          <w:szCs w:val="18"/>
        </w:rPr>
      </w:pPr>
      <w:r>
        <w:rPr>
          <w:rFonts w:ascii="Times New Roman" w:hAnsi="Times New Roman"/>
          <w:sz w:val="18"/>
          <w:szCs w:val="18"/>
        </w:rPr>
        <w:t>дивиденды;</w:t>
      </w:r>
    </w:p>
    <w:p>
      <w:pPr>
        <w:pStyle w:val="Normal"/>
        <w:spacing w:before="240" w:after="200"/>
        <w:ind w:firstLine="540"/>
        <w:rPr>
          <w:rFonts w:ascii="Times New Roman" w:hAnsi="Times New Roman"/>
          <w:sz w:val="18"/>
          <w:szCs w:val="18"/>
        </w:rPr>
      </w:pPr>
      <w:r>
        <w:rPr>
          <w:rFonts w:ascii="Times New Roman" w:hAnsi="Times New Roman"/>
          <w:sz w:val="18"/>
          <w:szCs w:val="18"/>
        </w:rPr>
        <w:t>процентный доход (или иной аналогичный доход);</w:t>
      </w:r>
    </w:p>
    <w:p>
      <w:pPr>
        <w:pStyle w:val="Normal"/>
        <w:spacing w:before="240" w:after="200"/>
        <w:ind w:firstLine="540"/>
        <w:rPr>
          <w:rFonts w:ascii="Times New Roman" w:hAnsi="Times New Roman"/>
          <w:sz w:val="18"/>
          <w:szCs w:val="18"/>
        </w:rPr>
      </w:pPr>
      <w:r>
        <w:rPr>
          <w:rFonts w:ascii="Times New Roman" w:hAnsi="Times New Roman"/>
          <w:sz w:val="18"/>
          <w:szCs w:val="18"/>
        </w:rPr>
        <w:t>доходы от сдачи в аренду или субаренду имущества;</w:t>
      </w:r>
    </w:p>
    <w:p>
      <w:pPr>
        <w:pStyle w:val="Normal"/>
        <w:spacing w:before="240" w:after="200"/>
        <w:ind w:firstLine="540"/>
        <w:rPr>
          <w:rFonts w:ascii="Times New Roman" w:hAnsi="Times New Roman"/>
          <w:sz w:val="18"/>
          <w:szCs w:val="18"/>
        </w:rPr>
      </w:pPr>
      <w:r>
        <w:rPr>
          <w:rFonts w:ascii="Times New Roman" w:hAnsi="Times New Roman"/>
          <w:sz w:val="18"/>
          <w:szCs w:val="18"/>
        </w:rPr>
        <w:t>доходы от использования прав на объекты интеллектуальной собственности;</w:t>
      </w:r>
    </w:p>
    <w:p>
      <w:pPr>
        <w:pStyle w:val="Normal"/>
        <w:spacing w:before="240" w:after="200"/>
        <w:ind w:firstLine="540"/>
        <w:rPr>
          <w:rFonts w:ascii="Times New Roman" w:hAnsi="Times New Roman"/>
          <w:sz w:val="18"/>
          <w:szCs w:val="18"/>
        </w:rPr>
      </w:pPr>
      <w:r>
        <w:rPr>
          <w:rFonts w:ascii="Times New Roman" w:hAnsi="Times New Roman"/>
          <w:sz w:val="18"/>
          <w:szCs w:val="18"/>
        </w:rPr>
        <w:t>периодические страховые выплаты (аннуитеты);</w:t>
      </w:r>
    </w:p>
    <w:p>
      <w:pPr>
        <w:pStyle w:val="Normal"/>
        <w:spacing w:before="240" w:after="200"/>
        <w:ind w:firstLine="540"/>
        <w:rPr>
          <w:rFonts w:ascii="Times New Roman" w:hAnsi="Times New Roman"/>
          <w:sz w:val="18"/>
          <w:szCs w:val="18"/>
        </w:rPr>
      </w:pPr>
      <w:r>
        <w:rPr>
          <w:rFonts w:ascii="Times New Roman" w:hAnsi="Times New Roman"/>
          <w:sz w:val="18"/>
          <w:szCs w:val="18"/>
        </w:rPr>
        <w:t>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pPr>
        <w:pStyle w:val="Normal"/>
        <w:spacing w:before="240" w:after="200"/>
        <w:ind w:firstLine="540"/>
        <w:rPr>
          <w:rFonts w:ascii="Times New Roman" w:hAnsi="Times New Roman"/>
          <w:sz w:val="18"/>
          <w:szCs w:val="18"/>
        </w:rPr>
      </w:pPr>
      <w:r>
        <w:rPr>
          <w:rFonts w:ascii="Times New Roman" w:hAnsi="Times New Roman"/>
          <w:sz w:val="18"/>
          <w:szCs w:val="18"/>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pPr>
        <w:pStyle w:val="Normal"/>
        <w:spacing w:before="240" w:after="200"/>
        <w:ind w:firstLine="540"/>
        <w:rPr>
          <w:rFonts w:ascii="Times New Roman" w:hAnsi="Times New Roman"/>
          <w:sz w:val="18"/>
          <w:szCs w:val="18"/>
        </w:rPr>
      </w:pPr>
      <w:r>
        <w:rPr>
          <w:rFonts w:ascii="Times New Roman" w:hAnsi="Times New Roman"/>
          <w:sz w:val="18"/>
          <w:szCs w:val="18"/>
        </w:rPr>
        <w:t>доходы, полученные в рамках договора добровольного страхования жизни;</w:t>
      </w:r>
    </w:p>
    <w:p>
      <w:pPr>
        <w:pStyle w:val="Normal"/>
        <w:spacing w:before="240" w:after="200"/>
        <w:ind w:firstLine="540"/>
        <w:rPr>
          <w:rFonts w:ascii="Times New Roman" w:hAnsi="Times New Roman"/>
          <w:sz w:val="18"/>
          <w:szCs w:val="18"/>
        </w:rPr>
      </w:pPr>
      <w:r>
        <w:rPr>
          <w:rFonts w:ascii="Times New Roman" w:hAnsi="Times New Roman"/>
          <w:sz w:val="18"/>
          <w:szCs w:val="18"/>
        </w:rPr>
        <w:t>иные доходы, аналогичные указанным доходам.</w:t>
      </w:r>
    </w:p>
    <w:p>
      <w:pPr>
        <w:pStyle w:val="Normal"/>
        <w:spacing w:before="240" w:after="200"/>
        <w:ind w:firstLine="540"/>
        <w:rPr>
          <w:rFonts w:ascii="Times New Roman" w:hAnsi="Times New Roman"/>
          <w:sz w:val="18"/>
          <w:szCs w:val="18"/>
        </w:rPr>
      </w:pPr>
      <w:r>
        <w:rPr>
          <w:rFonts w:ascii="Times New Roman" w:hAnsi="Times New Roman"/>
          <w:b/>
          <w:sz w:val="18"/>
          <w:szCs w:val="18"/>
        </w:rPr>
        <w:t>Доходы, не являющиеся доходами от пассивной деятельности, признаются доходами от активной деятельности.</w:t>
      </w:r>
    </w:p>
    <w:p>
      <w:pPr>
        <w:pStyle w:val="Normal"/>
        <w:spacing w:before="240" w:after="200"/>
        <w:ind w:firstLine="540"/>
        <w:rPr>
          <w:rFonts w:ascii="Times New Roman" w:hAnsi="Times New Roman"/>
          <w:sz w:val="18"/>
          <w:szCs w:val="18"/>
        </w:rPr>
      </w:pPr>
      <w:r>
        <w:rPr>
          <w:rFonts w:ascii="Times New Roman" w:hAnsi="Times New Roman"/>
          <w:b/>
          <w:sz w:val="18"/>
          <w:szCs w:val="18"/>
        </w:rPr>
        <w:t xml:space="preserve">Организация, имеет признаки пассивной нефинансовой организации, если </w:t>
      </w:r>
      <w:r>
        <w:rPr>
          <w:rFonts w:ascii="Times New Roman" w:hAnsi="Times New Roman"/>
          <w:sz w:val="18"/>
          <w:szCs w:val="18"/>
        </w:rPr>
        <w:t>организация или структура без образования юридического лица, не является организацией финансового рынка и не соответствует признакам организаций, осуществляющих активную деятельность, согласно признакам организаций, осуществляющих активную деятельность, а также если организация финансового рынка, зарегистрированная в иностранном государстве (территории),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уполномоченного органа в информационно-телекоммуникационной сети "Интернет", имеет основной доход, происходящий от инвестиций или торговли финансовыми активами, и которая управляется иной организацией финансового рынка.</w:t>
      </w:r>
    </w:p>
    <w:p>
      <w:pPr>
        <w:pStyle w:val="Normal"/>
        <w:keepNext w:val="true"/>
        <w:spacing w:before="120" w:after="120"/>
        <w:ind w:right="23" w:hanging="0"/>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spacing w:before="0" w:after="200"/>
        <w:rPr>
          <w:rFonts w:ascii="Times New Roman" w:hAnsi="Times New Roman"/>
          <w:sz w:val="18"/>
          <w:szCs w:val="18"/>
        </w:rPr>
      </w:pPr>
      <w:r>
        <w:rPr/>
      </w:r>
    </w:p>
    <w:sectPr>
      <w:headerReference w:type="default" r:id="rId2"/>
      <w:footerReference w:type="default" r:id="rId3"/>
      <w:type w:val="nextPage"/>
      <w:pgSz w:w="11906" w:h="16838"/>
      <w:pgMar w:left="1134" w:right="851"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Courier New">
    <w:charset w:val="01"/>
    <w:family w:val="roman"/>
    <w:pitch w:val="variable"/>
  </w:font>
  <w:font w:name="Times New Roman">
    <w:charset w:val="01"/>
    <w:family w:val="roman"/>
    <w:pitch w:val="variable"/>
  </w:font>
  <w:font w:name="@Meiryo UI">
    <w:charset w:val="01"/>
    <w:family w:val="roman"/>
    <w:pitch w:val="variable"/>
  </w:font>
  <w:font w:name="Liberation Sans">
    <w:altName w:val="Arial"/>
    <w:charset w:val="01"/>
    <w:family w:val="swiss"/>
    <w:pitch w:val="variable"/>
  </w:font>
  <w:font w:name="SimSu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1134" w:hanging="0"/>
      <w:rPr/>
    </w:pPr>
    <w:r>
      <w:rPr/>
      <w:drawing>
        <wp:inline distT="0" distB="0" distL="0" distR="0">
          <wp:extent cx="7665720" cy="889635"/>
          <wp:effectExtent l="0" t="0" r="0" b="0"/>
          <wp:docPr id="2"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8" descr=""/>
                  <pic:cNvPicPr>
                    <a:picLocks noChangeAspect="1" noChangeArrowheads="1"/>
                  </pic:cNvPicPr>
                </pic:nvPicPr>
                <pic:blipFill>
                  <a:blip r:embed="rId1"/>
                  <a:stretch>
                    <a:fillRect/>
                  </a:stretch>
                </pic:blipFill>
                <pic:spPr bwMode="auto">
                  <a:xfrm>
                    <a:off x="0" y="0"/>
                    <a:ext cx="7665720" cy="88963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right"/>
      <w:rPr>
        <w:lang w:eastAsia="ru-RU"/>
      </w:rPr>
    </w:pPr>
    <w:r>
      <w:rPr>
        <w:lang w:eastAsia="ru-RU"/>
      </w:rPr>
      <w:drawing>
        <wp:anchor behindDoc="0" distT="0" distB="0" distL="114300" distR="114300" simplePos="0" locked="0" layoutInCell="1" allowOverlap="1" relativeHeight="0">
          <wp:simplePos x="0" y="0"/>
          <wp:positionH relativeFrom="page">
            <wp:align>left</wp:align>
          </wp:positionH>
          <wp:positionV relativeFrom="paragraph">
            <wp:posOffset>66675</wp:posOffset>
          </wp:positionV>
          <wp:extent cx="7232015" cy="1181100"/>
          <wp:effectExtent l="0" t="0" r="0" b="0"/>
          <wp:wrapTight wrapText="bothSides">
            <wp:wrapPolygon edited="0">
              <wp:start x="-18" y="0"/>
              <wp:lineTo x="-18" y="21156"/>
              <wp:lineTo x="21562" y="21156"/>
              <wp:lineTo x="21562" y="0"/>
              <wp:lineTo x="-18" y="0"/>
            </wp:wrapPolygon>
          </wp:wrapTight>
          <wp:docPr id="1" name="Рисунок 17" descr="Ресурс 4@2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7" descr="Ресурс 4@2x-100"/>
                  <pic:cNvPicPr>
                    <a:picLocks noChangeAspect="1" noChangeArrowheads="1"/>
                  </pic:cNvPicPr>
                </pic:nvPicPr>
                <pic:blipFill>
                  <a:blip r:embed="rId1"/>
                  <a:stretch>
                    <a:fillRect/>
                  </a:stretch>
                </pic:blipFill>
                <pic:spPr bwMode="auto">
                  <a:xfrm>
                    <a:off x="0" y="0"/>
                    <a:ext cx="7232015" cy="11811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004" w:hanging="720"/>
      </w:pPr>
      <w:rPr>
        <w:sz w:val="20"/>
        <w:b w:val="false"/>
        <w:szCs w:val="24"/>
        <w:rFonts w:cs="Times New Roman"/>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bullet"/>
      <w:lvlText w:val="□"/>
      <w:lvlJc w:val="left"/>
      <w:pPr>
        <w:tabs>
          <w:tab w:val="num" w:pos="0"/>
        </w:tabs>
        <w:ind w:left="450" w:hanging="360"/>
      </w:pPr>
      <w:rPr>
        <w:rFonts w:ascii="SimSun" w:hAnsi="SimSun" w:cs="SimSun" w:hint="default"/>
      </w:rPr>
    </w:lvl>
    <w:lvl w:ilvl="1">
      <w:start w:val="1"/>
      <w:numFmt w:val="bullet"/>
      <w:lvlText w:val="o"/>
      <w:lvlJc w:val="left"/>
      <w:pPr>
        <w:tabs>
          <w:tab w:val="num" w:pos="0"/>
        </w:tabs>
        <w:ind w:left="1820" w:hanging="360"/>
      </w:pPr>
      <w:rPr>
        <w:rFonts w:ascii="Courier New" w:hAnsi="Courier New" w:cs="Courier New" w:hint="default"/>
      </w:rPr>
    </w:lvl>
    <w:lvl w:ilvl="2">
      <w:start w:val="1"/>
      <w:numFmt w:val="bullet"/>
      <w:lvlText w:val=""/>
      <w:lvlJc w:val="left"/>
      <w:pPr>
        <w:tabs>
          <w:tab w:val="num" w:pos="0"/>
        </w:tabs>
        <w:ind w:left="2540" w:hanging="360"/>
      </w:pPr>
      <w:rPr>
        <w:rFonts w:ascii="Wingdings" w:hAnsi="Wingdings" w:cs="Wingdings" w:hint="default"/>
      </w:rPr>
    </w:lvl>
    <w:lvl w:ilvl="3">
      <w:start w:val="1"/>
      <w:numFmt w:val="bullet"/>
      <w:lvlText w:val=""/>
      <w:lvlJc w:val="left"/>
      <w:pPr>
        <w:tabs>
          <w:tab w:val="num" w:pos="0"/>
        </w:tabs>
        <w:ind w:left="3260" w:hanging="360"/>
      </w:pPr>
      <w:rPr>
        <w:rFonts w:ascii="Symbol" w:hAnsi="Symbol" w:cs="Symbol" w:hint="default"/>
      </w:rPr>
    </w:lvl>
    <w:lvl w:ilvl="4">
      <w:start w:val="1"/>
      <w:numFmt w:val="bullet"/>
      <w:lvlText w:val="o"/>
      <w:lvlJc w:val="left"/>
      <w:pPr>
        <w:tabs>
          <w:tab w:val="num" w:pos="0"/>
        </w:tabs>
        <w:ind w:left="3980" w:hanging="360"/>
      </w:pPr>
      <w:rPr>
        <w:rFonts w:ascii="Courier New" w:hAnsi="Courier New" w:cs="Courier New" w:hint="default"/>
      </w:rPr>
    </w:lvl>
    <w:lvl w:ilvl="5">
      <w:start w:val="1"/>
      <w:numFmt w:val="bullet"/>
      <w:lvlText w:val=""/>
      <w:lvlJc w:val="left"/>
      <w:pPr>
        <w:tabs>
          <w:tab w:val="num" w:pos="0"/>
        </w:tabs>
        <w:ind w:left="4700" w:hanging="360"/>
      </w:pPr>
      <w:rPr>
        <w:rFonts w:ascii="Wingdings" w:hAnsi="Wingdings" w:cs="Wingdings" w:hint="default"/>
      </w:rPr>
    </w:lvl>
    <w:lvl w:ilvl="6">
      <w:start w:val="1"/>
      <w:numFmt w:val="bullet"/>
      <w:lvlText w:val=""/>
      <w:lvlJc w:val="left"/>
      <w:pPr>
        <w:tabs>
          <w:tab w:val="num" w:pos="0"/>
        </w:tabs>
        <w:ind w:left="5420" w:hanging="360"/>
      </w:pPr>
      <w:rPr>
        <w:rFonts w:ascii="Symbol" w:hAnsi="Symbol" w:cs="Symbol" w:hint="default"/>
      </w:rPr>
    </w:lvl>
    <w:lvl w:ilvl="7">
      <w:start w:val="1"/>
      <w:numFmt w:val="bullet"/>
      <w:lvlText w:val="o"/>
      <w:lvlJc w:val="left"/>
      <w:pPr>
        <w:tabs>
          <w:tab w:val="num" w:pos="0"/>
        </w:tabs>
        <w:ind w:left="6140" w:hanging="360"/>
      </w:pPr>
      <w:rPr>
        <w:rFonts w:ascii="Courier New" w:hAnsi="Courier New" w:cs="Courier New" w:hint="default"/>
      </w:rPr>
    </w:lvl>
    <w:lvl w:ilvl="8">
      <w:start w:val="1"/>
      <w:numFmt w:val="bullet"/>
      <w:lvlText w:val=""/>
      <w:lvlJc w:val="left"/>
      <w:pPr>
        <w:tabs>
          <w:tab w:val="num" w:pos="0"/>
        </w:tabs>
        <w:ind w:left="6860" w:hanging="360"/>
      </w:pPr>
      <w:rPr>
        <w:rFonts w:ascii="Wingdings" w:hAnsi="Wingdings" w:cs="Wingdings" w:hint="default"/>
      </w:rPr>
    </w:lvl>
  </w:abstractNum>
  <w:abstractNum w:abstractNumId="3">
    <w:lvl w:ilvl="0">
      <w:start w:val="1"/>
      <w:numFmt w:val="bullet"/>
      <w:lvlText w:val="□"/>
      <w:lvlJc w:val="left"/>
      <w:pPr>
        <w:tabs>
          <w:tab w:val="num" w:pos="0"/>
        </w:tabs>
        <w:ind w:left="1141" w:hanging="360"/>
      </w:pPr>
      <w:rPr>
        <w:rFonts w:ascii="SimSun" w:hAnsi="SimSun" w:cs="SimSun" w:hint="default"/>
      </w:rPr>
    </w:lvl>
    <w:lvl w:ilvl="1">
      <w:start w:val="1"/>
      <w:numFmt w:val="bullet"/>
      <w:lvlText w:val="o"/>
      <w:lvlJc w:val="left"/>
      <w:pPr>
        <w:tabs>
          <w:tab w:val="num" w:pos="0"/>
        </w:tabs>
        <w:ind w:left="1861" w:hanging="360"/>
      </w:pPr>
      <w:rPr>
        <w:rFonts w:ascii="Courier New" w:hAnsi="Courier New" w:cs="Courier New" w:hint="default"/>
      </w:rPr>
    </w:lvl>
    <w:lvl w:ilvl="2">
      <w:start w:val="1"/>
      <w:numFmt w:val="bullet"/>
      <w:lvlText w:val=""/>
      <w:lvlJc w:val="left"/>
      <w:pPr>
        <w:tabs>
          <w:tab w:val="num" w:pos="0"/>
        </w:tabs>
        <w:ind w:left="2581" w:hanging="360"/>
      </w:pPr>
      <w:rPr>
        <w:rFonts w:ascii="Wingdings" w:hAnsi="Wingdings" w:cs="Wingdings" w:hint="default"/>
      </w:rPr>
    </w:lvl>
    <w:lvl w:ilvl="3">
      <w:start w:val="1"/>
      <w:numFmt w:val="bullet"/>
      <w:lvlText w:val=""/>
      <w:lvlJc w:val="left"/>
      <w:pPr>
        <w:tabs>
          <w:tab w:val="num" w:pos="0"/>
        </w:tabs>
        <w:ind w:left="3301" w:hanging="360"/>
      </w:pPr>
      <w:rPr>
        <w:rFonts w:ascii="Symbol" w:hAnsi="Symbol" w:cs="Symbol" w:hint="default"/>
      </w:rPr>
    </w:lvl>
    <w:lvl w:ilvl="4">
      <w:start w:val="1"/>
      <w:numFmt w:val="bullet"/>
      <w:lvlText w:val="o"/>
      <w:lvlJc w:val="left"/>
      <w:pPr>
        <w:tabs>
          <w:tab w:val="num" w:pos="0"/>
        </w:tabs>
        <w:ind w:left="4021" w:hanging="360"/>
      </w:pPr>
      <w:rPr>
        <w:rFonts w:ascii="Courier New" w:hAnsi="Courier New" w:cs="Courier New" w:hint="default"/>
      </w:rPr>
    </w:lvl>
    <w:lvl w:ilvl="5">
      <w:start w:val="1"/>
      <w:numFmt w:val="bullet"/>
      <w:lvlText w:val=""/>
      <w:lvlJc w:val="left"/>
      <w:pPr>
        <w:tabs>
          <w:tab w:val="num" w:pos="0"/>
        </w:tabs>
        <w:ind w:left="4741" w:hanging="360"/>
      </w:pPr>
      <w:rPr>
        <w:rFonts w:ascii="Wingdings" w:hAnsi="Wingdings" w:cs="Wingdings" w:hint="default"/>
      </w:rPr>
    </w:lvl>
    <w:lvl w:ilvl="6">
      <w:start w:val="1"/>
      <w:numFmt w:val="bullet"/>
      <w:lvlText w:val=""/>
      <w:lvlJc w:val="left"/>
      <w:pPr>
        <w:tabs>
          <w:tab w:val="num" w:pos="0"/>
        </w:tabs>
        <w:ind w:left="5461" w:hanging="360"/>
      </w:pPr>
      <w:rPr>
        <w:rFonts w:ascii="Symbol" w:hAnsi="Symbol" w:cs="Symbol" w:hint="default"/>
      </w:rPr>
    </w:lvl>
    <w:lvl w:ilvl="7">
      <w:start w:val="1"/>
      <w:numFmt w:val="bullet"/>
      <w:lvlText w:val="o"/>
      <w:lvlJc w:val="left"/>
      <w:pPr>
        <w:tabs>
          <w:tab w:val="num" w:pos="0"/>
        </w:tabs>
        <w:ind w:left="6181" w:hanging="360"/>
      </w:pPr>
      <w:rPr>
        <w:rFonts w:ascii="Courier New" w:hAnsi="Courier New" w:cs="Courier New" w:hint="default"/>
      </w:rPr>
    </w:lvl>
    <w:lvl w:ilvl="8">
      <w:start w:val="1"/>
      <w:numFmt w:val="bullet"/>
      <w:lvlText w:val=""/>
      <w:lvlJc w:val="left"/>
      <w:pPr>
        <w:tabs>
          <w:tab w:val="num" w:pos="0"/>
        </w:tabs>
        <w:ind w:left="6901"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widowControl/>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06691"/>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231669"/>
    <w:rPr/>
  </w:style>
  <w:style w:type="character" w:styleId="Style15" w:customStyle="1">
    <w:name w:val="Нижний колонтитул Знак"/>
    <w:basedOn w:val="DefaultParagraphFont"/>
    <w:link w:val="a5"/>
    <w:uiPriority w:val="99"/>
    <w:qFormat/>
    <w:rsid w:val="00231669"/>
    <w:rPr/>
  </w:style>
  <w:style w:type="character" w:styleId="Style16" w:customStyle="1">
    <w:name w:val="Текст выноски Знак"/>
    <w:basedOn w:val="DefaultParagraphFont"/>
    <w:link w:val="a7"/>
    <w:uiPriority w:val="99"/>
    <w:semiHidden/>
    <w:qFormat/>
    <w:rsid w:val="005b61c4"/>
    <w:rPr>
      <w:rFonts w:ascii="Tahoma" w:hAnsi="Tahoma" w:cs="Tahoma"/>
      <w:sz w:val="16"/>
      <w:szCs w:val="16"/>
    </w:rPr>
  </w:style>
  <w:style w:type="character" w:styleId="Style17" w:customStyle="1">
    <w:name w:val="письмо Знак"/>
    <w:link w:val="a9"/>
    <w:qFormat/>
    <w:rsid w:val="005b61c4"/>
    <w:rPr>
      <w:rFonts w:ascii="Arial" w:hAnsi="Arial" w:eastAsia="Times New Roman" w:cs="Arial"/>
      <w:lang w:eastAsia="ru-RU"/>
    </w:rPr>
  </w:style>
  <w:style w:type="character" w:styleId="Style18" w:customStyle="1">
    <w:name w:val="письмо_Обращение Знак"/>
    <w:link w:val="ab"/>
    <w:qFormat/>
    <w:rsid w:val="005b61c4"/>
    <w:rPr>
      <w:rFonts w:ascii="Arial" w:hAnsi="Arial" w:eastAsia="Times New Roman" w:cs="Arial"/>
      <w:lang w:eastAsia="ru-RU"/>
    </w:rPr>
  </w:style>
  <w:style w:type="character" w:styleId="Style19" w:customStyle="1">
    <w:name w:val="письмо_адрес Знак"/>
    <w:link w:val="ad"/>
    <w:qFormat/>
    <w:rsid w:val="005b61c4"/>
    <w:rPr>
      <w:rFonts w:ascii="Arial" w:hAnsi="Arial" w:eastAsia="Times New Roman" w:cs="Arial"/>
      <w:sz w:val="18"/>
      <w:szCs w:val="18"/>
      <w:lang w:eastAsia="ru-RU"/>
    </w:rPr>
  </w:style>
  <w:style w:type="character" w:styleId="Style20" w:customStyle="1">
    <w:name w:val="письмо_исполнитель Знак"/>
    <w:link w:val="af"/>
    <w:qFormat/>
    <w:rsid w:val="005b61c4"/>
    <w:rPr>
      <w:rFonts w:ascii="Arial" w:hAnsi="Arial" w:eastAsia="Times New Roman" w:cs="Arial"/>
      <w:sz w:val="18"/>
      <w:szCs w:val="18"/>
      <w:lang w:eastAsia="ru-RU"/>
    </w:rPr>
  </w:style>
  <w:style w:type="character" w:styleId="HTML" w:customStyle="1">
    <w:name w:val="Стандартный HTML Знак"/>
    <w:basedOn w:val="DefaultParagraphFont"/>
    <w:link w:val="HTML"/>
    <w:uiPriority w:val="99"/>
    <w:qFormat/>
    <w:rsid w:val="005b61c4"/>
    <w:rPr>
      <w:rFonts w:ascii="Courier New" w:hAnsi="Courier New" w:eastAsia="Times New Roman" w:cs="Courier New"/>
      <w:sz w:val="20"/>
      <w:szCs w:val="20"/>
      <w:lang w:eastAsia="ru-RU"/>
    </w:rPr>
  </w:style>
  <w:style w:type="character" w:styleId="InternetLink">
    <w:name w:val="Hyperlink"/>
    <w:basedOn w:val="DefaultParagraphFont"/>
    <w:uiPriority w:val="99"/>
    <w:qFormat/>
    <w:rsid w:val="00473a28"/>
    <w:rPr>
      <w:rFonts w:cs="Times New Roman"/>
      <w:color w:val="0000FF"/>
      <w:u w:val="single"/>
    </w:rPr>
  </w:style>
  <w:style w:type="character" w:styleId="Style21" w:customStyle="1">
    <w:name w:val="Текст сноски Знак"/>
    <w:basedOn w:val="DefaultParagraphFont"/>
    <w:link w:val="af2"/>
    <w:qFormat/>
    <w:rsid w:val="00473a28"/>
    <w:rPr>
      <w:rFonts w:ascii="Times New Roman" w:hAnsi="Times New Roman" w:eastAsia="Times New Roman" w:cs="Times New Roman"/>
      <w:sz w:val="20"/>
      <w:szCs w:val="20"/>
      <w:lang w:eastAsia="ru-RU"/>
    </w:rPr>
  </w:style>
  <w:style w:type="character" w:styleId="FootnoteCharacters">
    <w:name w:val="Footnote Characters"/>
    <w:basedOn w:val="DefaultParagraphFont"/>
    <w:uiPriority w:val="99"/>
    <w:qFormat/>
    <w:rsid w:val="00473a28"/>
    <w:rPr>
      <w:rFonts w:cs="Times New Roman"/>
      <w:vertAlign w:val="superscript"/>
    </w:rPr>
  </w:style>
  <w:style w:type="character" w:styleId="FootnoteAnchor">
    <w:name w:val="Footnote Anchor"/>
    <w:rPr>
      <w:rFonts w:cs="Times New Roman"/>
      <w:vertAlign w:val="superscript"/>
    </w:rPr>
  </w:style>
  <w:style w:type="character" w:styleId="Style22" w:customStyle="1">
    <w:name w:val="Абзац списка Знак"/>
    <w:link w:val="af5"/>
    <w:uiPriority w:val="34"/>
    <w:qFormat/>
    <w:locked/>
    <w:rsid w:val="003b1485"/>
    <w:rPr>
      <w:rFonts w:ascii="@Meiryo UI" w:hAnsi="@Meiryo UI" w:eastAsia="@Meiryo UI" w:cs="Times New Roman"/>
    </w:rPr>
  </w:style>
  <w:style w:type="character" w:styleId="Strong">
    <w:name w:val="Strong"/>
    <w:basedOn w:val="DefaultParagraphFont"/>
    <w:uiPriority w:val="22"/>
    <w:qFormat/>
    <w:rsid w:val="003b1485"/>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a4"/>
    <w:uiPriority w:val="99"/>
    <w:unhideWhenUsed/>
    <w:rsid w:val="00231669"/>
    <w:pPr>
      <w:tabs>
        <w:tab w:val="clear" w:pos="708"/>
        <w:tab w:val="center" w:pos="4677" w:leader="none"/>
        <w:tab w:val="right" w:pos="9355" w:leader="none"/>
      </w:tabs>
      <w:spacing w:lineRule="auto" w:line="240" w:before="0" w:after="0"/>
    </w:pPr>
    <w:rPr>
      <w:rFonts w:ascii="Calibri" w:hAnsi="Calibri" w:eastAsia="Calibri" w:cs="" w:asciiTheme="minorHAnsi" w:cstheme="minorBidi" w:eastAsiaTheme="minorHAnsi" w:hAnsiTheme="minorHAnsi"/>
    </w:rPr>
  </w:style>
  <w:style w:type="paragraph" w:styleId="Footer">
    <w:name w:val="Footer"/>
    <w:basedOn w:val="Normal"/>
    <w:link w:val="a6"/>
    <w:uiPriority w:val="99"/>
    <w:unhideWhenUsed/>
    <w:rsid w:val="00231669"/>
    <w:pPr>
      <w:tabs>
        <w:tab w:val="clear" w:pos="708"/>
        <w:tab w:val="center" w:pos="4677" w:leader="none"/>
        <w:tab w:val="right" w:pos="9355" w:leader="none"/>
      </w:tabs>
      <w:spacing w:lineRule="auto" w:line="240" w:before="0" w:after="0"/>
    </w:pPr>
    <w:rPr>
      <w:rFonts w:ascii="Calibri" w:hAnsi="Calibri" w:eastAsia="Calibri" w:cs="" w:asciiTheme="minorHAnsi" w:cstheme="minorBidi" w:eastAsiaTheme="minorHAnsi" w:hAnsiTheme="minorHAnsi"/>
    </w:rPr>
  </w:style>
  <w:style w:type="paragraph" w:styleId="BalloonText">
    <w:name w:val="Balloon Text"/>
    <w:basedOn w:val="Normal"/>
    <w:link w:val="a8"/>
    <w:uiPriority w:val="99"/>
    <w:semiHidden/>
    <w:unhideWhenUsed/>
    <w:qFormat/>
    <w:rsid w:val="005b61c4"/>
    <w:pPr>
      <w:spacing w:lineRule="auto" w:line="240" w:before="0" w:after="0"/>
    </w:pPr>
    <w:rPr>
      <w:rFonts w:ascii="Tahoma" w:hAnsi="Tahoma" w:cs="Tahoma"/>
      <w:sz w:val="16"/>
      <w:szCs w:val="16"/>
    </w:rPr>
  </w:style>
  <w:style w:type="paragraph" w:styleId="Style23" w:customStyle="1">
    <w:name w:val="письмо"/>
    <w:basedOn w:val="Footer"/>
    <w:link w:val="aa"/>
    <w:qFormat/>
    <w:rsid w:val="005b61c4"/>
    <w:pPr>
      <w:tabs>
        <w:tab w:val="clear" w:pos="4677"/>
        <w:tab w:val="clear" w:pos="9355"/>
        <w:tab w:val="left" w:pos="4500" w:leader="none"/>
      </w:tabs>
      <w:spacing w:before="120" w:after="0"/>
      <w:ind w:firstLine="34"/>
      <w:jc w:val="both"/>
    </w:pPr>
    <w:rPr>
      <w:rFonts w:ascii="Arial" w:hAnsi="Arial" w:eastAsia="Times New Roman" w:cs="Arial"/>
      <w:lang w:eastAsia="ru-RU"/>
    </w:rPr>
  </w:style>
  <w:style w:type="paragraph" w:styleId="Style24" w:customStyle="1">
    <w:name w:val="письмо_Обращение"/>
    <w:basedOn w:val="Normal"/>
    <w:link w:val="ac"/>
    <w:qFormat/>
    <w:rsid w:val="005b61c4"/>
    <w:pPr>
      <w:spacing w:lineRule="auto" w:line="240" w:before="360" w:after="240"/>
    </w:pPr>
    <w:rPr>
      <w:rFonts w:ascii="Arial" w:hAnsi="Arial" w:eastAsia="Times New Roman" w:cs="Arial"/>
      <w:lang w:eastAsia="ru-RU"/>
    </w:rPr>
  </w:style>
  <w:style w:type="paragraph" w:styleId="Style25" w:customStyle="1">
    <w:name w:val="письмо_адрес"/>
    <w:basedOn w:val="Normal"/>
    <w:link w:val="ae"/>
    <w:qFormat/>
    <w:rsid w:val="005b61c4"/>
    <w:pPr>
      <w:tabs>
        <w:tab w:val="clear" w:pos="708"/>
        <w:tab w:val="left" w:pos="4500" w:leader="none"/>
      </w:tabs>
      <w:spacing w:lineRule="auto" w:line="240" w:before="0" w:after="0"/>
    </w:pPr>
    <w:rPr>
      <w:rFonts w:ascii="Arial" w:hAnsi="Arial" w:eastAsia="Times New Roman" w:cs="Arial"/>
      <w:sz w:val="18"/>
      <w:szCs w:val="18"/>
      <w:lang w:eastAsia="ru-RU"/>
    </w:rPr>
  </w:style>
  <w:style w:type="paragraph" w:styleId="Style26" w:customStyle="1">
    <w:name w:val="письмо_исполнитель"/>
    <w:basedOn w:val="Footer"/>
    <w:link w:val="af0"/>
    <w:qFormat/>
    <w:rsid w:val="005b61c4"/>
    <w:pPr>
      <w:tabs>
        <w:tab w:val="clear" w:pos="4677"/>
        <w:tab w:val="clear" w:pos="9355"/>
        <w:tab w:val="left" w:pos="4500" w:leader="none"/>
      </w:tabs>
      <w:spacing w:before="120" w:after="0"/>
    </w:pPr>
    <w:rPr>
      <w:rFonts w:ascii="Arial" w:hAnsi="Arial" w:eastAsia="Times New Roman" w:cs="Arial"/>
      <w:sz w:val="18"/>
      <w:szCs w:val="18"/>
      <w:lang w:eastAsia="ru-RU"/>
    </w:rPr>
  </w:style>
  <w:style w:type="paragraph" w:styleId="HTMLPreformatted">
    <w:name w:val="HTML Preformatted"/>
    <w:basedOn w:val="Normal"/>
    <w:link w:val="HTML0"/>
    <w:uiPriority w:val="99"/>
    <w:unhideWhenUsed/>
    <w:qFormat/>
    <w:rsid w:val="005b61c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Footnote">
    <w:name w:val="Footnote Text"/>
    <w:basedOn w:val="Normal"/>
    <w:link w:val="af3"/>
    <w:qFormat/>
    <w:rsid w:val="00473a28"/>
    <w:pPr>
      <w:spacing w:lineRule="auto" w:line="240" w:before="0" w:after="0"/>
    </w:pPr>
    <w:rPr>
      <w:rFonts w:ascii="Times New Roman" w:hAnsi="Times New Roman" w:eastAsia="Times New Roman"/>
      <w:sz w:val="20"/>
      <w:szCs w:val="20"/>
      <w:lang w:eastAsia="ru-RU"/>
    </w:rPr>
  </w:style>
  <w:style w:type="paragraph" w:styleId="ConsPlusNormal" w:customStyle="1">
    <w:name w:val="ConsPlusNormal"/>
    <w:qFormat/>
    <w:rsid w:val="00473a28"/>
    <w:pPr>
      <w:widowControl/>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Default" w:customStyle="1">
    <w:name w:val="Default"/>
    <w:qFormat/>
    <w:rsid w:val="00706691"/>
    <w:pPr>
      <w:widowControl/>
      <w:bidi w:val="0"/>
      <w:spacing w:lineRule="auto" w:line="240" w:before="0" w:after="0"/>
      <w:jc w:val="left"/>
    </w:pPr>
    <w:rPr>
      <w:rFonts w:ascii="Times New Roman" w:hAnsi="Times New Roman" w:eastAsia="Calibri" w:cs="Times New Roman"/>
      <w:color w:val="000000"/>
      <w:kern w:val="0"/>
      <w:sz w:val="24"/>
      <w:szCs w:val="24"/>
      <w:lang w:eastAsia="ru-RU" w:val="ru-RU" w:bidi="ar-SA"/>
    </w:rPr>
  </w:style>
  <w:style w:type="paragraph" w:styleId="ListParagraph">
    <w:name w:val="List Paragraph"/>
    <w:basedOn w:val="Normal"/>
    <w:link w:val="af6"/>
    <w:uiPriority w:val="34"/>
    <w:qFormat/>
    <w:rsid w:val="003b1485"/>
    <w:pPr>
      <w:spacing w:lineRule="auto" w:line="240" w:before="0" w:after="0"/>
      <w:ind w:left="720" w:firstLine="567"/>
      <w:contextualSpacing/>
      <w:jc w:val="both"/>
    </w:pPr>
    <w:rPr>
      <w:rFonts w:ascii="@Meiryo UI" w:hAnsi="@Meiryo UI" w:eastAsia="@Meiryo U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7">
    <w:name w:val="Table Grid"/>
    <w:basedOn w:val="a1"/>
    <w:uiPriority w:val="59"/>
    <w:rsid w:val="003b148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59"/>
    <w:rsid w:val="00365047"/>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Words>1519</Words>
  <Characters>11525</Characters>
  <CharactersWithSpaces>13116</CharactersWithSpaces>
  <Paragraphs>117</Paragraphs>
  <Company>NB TRUST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2022-09-07T12:56:00Z</dcterms:created>
  <dc:creator>Julia Pashanina</dc:creator>
  <dc:description/>
  <dc:language>en-US</dc:language>
  <cp:lastModifiedBy>Зайцева Татьяна Викторовна (Траст)</cp:lastModifiedBy>
  <cp:lastPrinted>2022-06-09T11:06:00Z</cp:lastPrinted>
  <dcterms:modified xsi:type="dcterms:W3CDTF">2022-09-07T12:56:00Z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NB TRUST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